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Times New Roman" w:hAnsi="Times New Roman" w:eastAsia="方正仿宋简体" w:cs="Times New Roman"/>
          <w:sz w:val="32"/>
          <w:szCs w:val="32"/>
          <w:lang w:val="en-US" w:eastAsia="zh-CN"/>
        </w:rPr>
      </w:pPr>
      <w:r>
        <w:rPr>
          <w:rFonts w:hint="eastAsia" w:ascii="方正大标宋简体" w:hAnsi="Times New Roman" w:eastAsia="方正大标宋简体" w:cs="Times New Roman"/>
          <w:sz w:val="44"/>
          <w:szCs w:val="44"/>
          <w:lang w:val="en-US" w:eastAsia="zh-CN"/>
        </w:rPr>
        <w:drawing>
          <wp:anchor distT="0" distB="0" distL="114300" distR="114300" simplePos="0" relativeHeight="251673600" behindDoc="0" locked="0" layoutInCell="1" allowOverlap="1">
            <wp:simplePos x="0" y="0"/>
            <wp:positionH relativeFrom="column">
              <wp:posOffset>-485140</wp:posOffset>
            </wp:positionH>
            <wp:positionV relativeFrom="paragraph">
              <wp:posOffset>-693420</wp:posOffset>
            </wp:positionV>
            <wp:extent cx="9665970" cy="6180455"/>
            <wp:effectExtent l="0" t="0" r="11430" b="10795"/>
            <wp:wrapSquare wrapText="bothSides"/>
            <wp:docPr id="1" name="图片 1" descr=")]YS61GV){LLE_}MNO%(P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YS61GV){LLE_}MNO%(PDD"/>
                    <pic:cNvPicPr>
                      <a:picLocks noChangeAspect="1"/>
                    </pic:cNvPicPr>
                  </pic:nvPicPr>
                  <pic:blipFill>
                    <a:blip r:embed="rId24"/>
                    <a:stretch>
                      <a:fillRect/>
                    </a:stretch>
                  </pic:blipFill>
                  <pic:spPr>
                    <a:xfrm>
                      <a:off x="0" y="0"/>
                      <a:ext cx="9665970" cy="6180455"/>
                    </a:xfrm>
                    <a:prstGeom prst="rect">
                      <a:avLst/>
                    </a:prstGeom>
                  </pic:spPr>
                </pic:pic>
              </a:graphicData>
            </a:graphic>
          </wp:anchor>
        </w:drawing>
      </w:r>
    </w:p>
    <w:p>
      <w:pPr>
        <w:widowControl/>
        <w:spacing w:line="560" w:lineRule="exact"/>
        <w:jc w:val="both"/>
        <w:rPr>
          <w:rFonts w:hint="eastAsia" w:ascii="方正大标宋简体" w:hAnsi="Times New Roman" w:eastAsia="方正大标宋简体" w:cs="Times New Roman"/>
          <w:sz w:val="44"/>
          <w:szCs w:val="44"/>
          <w:lang w:val="en-US" w:eastAsia="zh-CN"/>
        </w:rPr>
      </w:pPr>
      <w:r>
        <w:rPr>
          <w:rFonts w:hint="eastAsia" w:ascii="方正大标宋简体" w:hAnsi="Times New Roman" w:eastAsia="方正大标宋简体" w:cs="Times New Roman"/>
          <w:sz w:val="44"/>
          <w:szCs w:val="44"/>
          <w:lang w:val="en-US" w:eastAsia="zh-CN"/>
        </w:rPr>
        <w:drawing>
          <wp:anchor distT="0" distB="0" distL="114300" distR="114300" simplePos="0" relativeHeight="251674624" behindDoc="1" locked="0" layoutInCell="1" allowOverlap="1">
            <wp:simplePos x="0" y="0"/>
            <wp:positionH relativeFrom="column">
              <wp:posOffset>-432435</wp:posOffset>
            </wp:positionH>
            <wp:positionV relativeFrom="paragraph">
              <wp:posOffset>-193675</wp:posOffset>
            </wp:positionV>
            <wp:extent cx="9065895" cy="5600065"/>
            <wp:effectExtent l="0" t="0" r="1905" b="635"/>
            <wp:wrapTight wrapText="bothSides">
              <wp:wrapPolygon>
                <wp:start x="0" y="0"/>
                <wp:lineTo x="0" y="21529"/>
                <wp:lineTo x="21559" y="21529"/>
                <wp:lineTo x="21559" y="0"/>
                <wp:lineTo x="0" y="0"/>
              </wp:wrapPolygon>
            </wp:wrapTight>
            <wp:docPr id="5" name="图片 5" descr="63~I42_9DHD%CE5ZWWY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3~I42_9DHD%CE5ZWWYV}~D"/>
                    <pic:cNvPicPr>
                      <a:picLocks noChangeAspect="1"/>
                    </pic:cNvPicPr>
                  </pic:nvPicPr>
                  <pic:blipFill>
                    <a:blip r:embed="rId25"/>
                    <a:stretch>
                      <a:fillRect/>
                    </a:stretch>
                  </pic:blipFill>
                  <pic:spPr>
                    <a:xfrm>
                      <a:off x="0" y="0"/>
                      <a:ext cx="9065895" cy="5600065"/>
                    </a:xfrm>
                    <a:prstGeom prst="rect">
                      <a:avLst/>
                    </a:prstGeom>
                  </pic:spPr>
                </pic:pic>
              </a:graphicData>
            </a:graphic>
          </wp:anchor>
        </w:drawing>
      </w:r>
    </w:p>
    <w:p>
      <w:pPr>
        <w:widowControl/>
        <w:spacing w:line="560" w:lineRule="exact"/>
        <w:jc w:val="center"/>
        <w:rPr>
          <w:rFonts w:hint="eastAsia" w:ascii="方正大标宋简体" w:hAnsi="Times New Roman" w:eastAsia="方正大标宋简体" w:cs="Times New Roman"/>
          <w:sz w:val="44"/>
          <w:szCs w:val="44"/>
          <w:lang w:val="en-US" w:eastAsia="zh-CN"/>
        </w:rPr>
      </w:pPr>
      <w:r>
        <w:rPr>
          <w:rFonts w:hint="eastAsia" w:ascii="方正大标宋简体" w:hAnsi="Times New Roman" w:eastAsia="方正大标宋简体" w:cs="Times New Roman"/>
          <w:sz w:val="44"/>
          <w:szCs w:val="44"/>
          <w:lang w:val="en-US" w:eastAsia="zh-CN"/>
        </w:rPr>
        <w:drawing>
          <wp:anchor distT="0" distB="0" distL="114300" distR="114300" simplePos="0" relativeHeight="251675648" behindDoc="1" locked="0" layoutInCell="1" allowOverlap="1">
            <wp:simplePos x="0" y="0"/>
            <wp:positionH relativeFrom="column">
              <wp:posOffset>-114935</wp:posOffset>
            </wp:positionH>
            <wp:positionV relativeFrom="paragraph">
              <wp:posOffset>-563880</wp:posOffset>
            </wp:positionV>
            <wp:extent cx="9150985" cy="6106795"/>
            <wp:effectExtent l="0" t="0" r="12065" b="8255"/>
            <wp:wrapTight wrapText="bothSides">
              <wp:wrapPolygon>
                <wp:start x="0" y="0"/>
                <wp:lineTo x="0" y="21562"/>
                <wp:lineTo x="21539" y="21562"/>
                <wp:lineTo x="21539" y="0"/>
                <wp:lineTo x="0" y="0"/>
              </wp:wrapPolygon>
            </wp:wrapTight>
            <wp:docPr id="6" name="图片 6" descr="8W18IB2}JDH3XI2UR{LYW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W18IB2}JDH3XI2UR{LYWHC"/>
                    <pic:cNvPicPr>
                      <a:picLocks noChangeAspect="1"/>
                    </pic:cNvPicPr>
                  </pic:nvPicPr>
                  <pic:blipFill>
                    <a:blip r:embed="rId26"/>
                    <a:stretch>
                      <a:fillRect/>
                    </a:stretch>
                  </pic:blipFill>
                  <pic:spPr>
                    <a:xfrm>
                      <a:off x="0" y="0"/>
                      <a:ext cx="9150985" cy="6106795"/>
                    </a:xfrm>
                    <a:prstGeom prst="rect">
                      <a:avLst/>
                    </a:prstGeom>
                  </pic:spPr>
                </pic:pic>
              </a:graphicData>
            </a:graphic>
          </wp:anchor>
        </w:drawing>
      </w:r>
    </w:p>
    <w:p>
      <w:pPr>
        <w:widowControl/>
        <w:spacing w:line="560" w:lineRule="exact"/>
        <w:jc w:val="left"/>
        <w:rPr>
          <w:rFonts w:hint="eastAsia" w:ascii="仿宋" w:hAnsi="仿宋" w:eastAsia="仿宋" w:cs="仿宋"/>
          <w:sz w:val="32"/>
          <w:szCs w:val="32"/>
          <w:lang w:val="en-US" w:eastAsia="zh-CN"/>
        </w:rPr>
        <w:sectPr>
          <w:pgSz w:w="16838" w:h="11906" w:orient="landscape"/>
          <w:pgMar w:top="1588" w:right="2098" w:bottom="1474" w:left="1985" w:header="851" w:footer="1418" w:gutter="0"/>
          <w:cols w:space="425" w:num="1"/>
          <w:docGrid w:type="lines" w:linePitch="435" w:charSpace="0"/>
        </w:sectPr>
      </w:pPr>
      <w:bookmarkStart w:id="0" w:name="_GoBack"/>
      <w:bookmarkEnd w:id="0"/>
    </w:p>
    <w:p>
      <w:pPr>
        <w:spacing w:line="560" w:lineRule="exact"/>
        <w:ind w:firstLine="640" w:firstLineChars="200"/>
        <w:jc w:val="left"/>
        <w:rPr>
          <w:rFonts w:ascii="方正黑体简体" w:eastAsia="方正黑体简体" w:cs="Times New Roman"/>
          <w:sz w:val="32"/>
          <w:szCs w:val="32"/>
        </w:rPr>
      </w:pPr>
      <w:r>
        <w:rPr>
          <w:rFonts w:hint="eastAsia" w:ascii="方正黑体简体" w:eastAsia="方正黑体简体" w:cs="Times New Roman"/>
          <w:sz w:val="32"/>
          <w:szCs w:val="32"/>
        </w:rPr>
        <w:t>二、《</w:t>
      </w:r>
      <w:r>
        <w:rPr>
          <w:rFonts w:hint="eastAsia" w:ascii="方正黑体简体" w:eastAsia="方正黑体简体" w:cs="Times New Roman"/>
          <w:sz w:val="32"/>
          <w:szCs w:val="32"/>
          <w:lang w:eastAsia="zh-CN"/>
        </w:rPr>
        <w:t>武昌首义学院</w:t>
      </w:r>
      <w:r>
        <w:rPr>
          <w:rFonts w:hint="eastAsia" w:ascii="方正黑体简体" w:eastAsia="方正黑体简体" w:cs="Times New Roman"/>
          <w:sz w:val="32"/>
          <w:szCs w:val="32"/>
        </w:rPr>
        <w:t>学生会章程》</w:t>
      </w:r>
    </w:p>
    <w:p>
      <w:pPr>
        <w:rPr>
          <w:rFonts w:hint="eastAsia" w:ascii="宋体" w:hAnsi="宋体"/>
          <w:b/>
          <w:bCs/>
          <w:sz w:val="30"/>
          <w:szCs w:val="30"/>
        </w:rPr>
      </w:pPr>
    </w:p>
    <w:p>
      <w:pPr>
        <w:spacing w:line="1300" w:lineRule="exact"/>
        <w:jc w:val="center"/>
        <w:rPr>
          <w:rFonts w:hint="eastAsia" w:eastAsia="华文中宋"/>
          <w:b/>
          <w:bCs/>
          <w:color w:val="FF0000"/>
          <w:w w:val="50"/>
          <w:sz w:val="108"/>
          <w:szCs w:val="108"/>
        </w:rPr>
      </w:pPr>
      <w:r>
        <w:rPr>
          <w:rFonts w:hint="eastAsia" w:eastAsia="华文中宋"/>
          <w:b/>
          <w:bCs/>
          <w:color w:val="FF0000"/>
          <w:w w:val="50"/>
          <w:sz w:val="108"/>
          <w:szCs w:val="108"/>
        </w:rPr>
        <w:t>共青团武昌首义学院委员会文件</w:t>
      </w:r>
    </w:p>
    <w:p>
      <w:pPr>
        <w:jc w:val="center"/>
        <w:rPr>
          <w:rFonts w:hint="eastAsia" w:eastAsia="仿宋_GB2312"/>
          <w:b/>
          <w:bCs/>
          <w:sz w:val="30"/>
          <w:szCs w:val="30"/>
        </w:rPr>
      </w:pPr>
    </w:p>
    <w:p>
      <w:pPr>
        <w:jc w:val="center"/>
        <w:rPr>
          <w:rFonts w:hint="eastAsia" w:ascii="仿宋_GB2312" w:eastAsia="仿宋_GB2312"/>
          <w:sz w:val="32"/>
          <w:szCs w:val="32"/>
        </w:rPr>
      </w:pPr>
      <w:r>
        <w:rPr>
          <w:rFonts w:hint="eastAsia" w:ascii="仿宋_GB2312" w:eastAsia="仿宋_GB2312"/>
          <w:sz w:val="32"/>
          <w:szCs w:val="32"/>
        </w:rPr>
        <w:t>院团〔20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17</w:t>
      </w:r>
      <w:r>
        <w:rPr>
          <w:rFonts w:hint="eastAsia" w:ascii="仿宋_GB2312" w:eastAsia="仿宋_GB2312"/>
          <w:sz w:val="32"/>
          <w:szCs w:val="32"/>
        </w:rPr>
        <w:t>号</w:t>
      </w:r>
    </w:p>
    <w:p>
      <w:pPr>
        <w:jc w:val="center"/>
        <w:rPr>
          <w:rFonts w:hint="eastAsia" w:eastAsia="仿宋_GB2312"/>
          <w:b/>
          <w:bCs/>
          <w:sz w:val="30"/>
          <w:szCs w:val="30"/>
        </w:rPr>
      </w:pPr>
      <w:r>
        <w:rPr>
          <w:rFonts w:hint="eastAsia" w:eastAsia="仿宋_GB2312"/>
          <w:b/>
          <w:bCs/>
          <w:sz w:val="30"/>
          <w:szCs w:val="30"/>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264160</wp:posOffset>
                </wp:positionV>
                <wp:extent cx="5467350" cy="0"/>
                <wp:effectExtent l="0" t="14605" r="0" b="23495"/>
                <wp:wrapNone/>
                <wp:docPr id="21" name="直接连接符 21"/>
                <wp:cNvGraphicFramePr/>
                <a:graphic xmlns:a="http://schemas.openxmlformats.org/drawingml/2006/main">
                  <a:graphicData uri="http://schemas.microsoft.com/office/word/2010/wordprocessingShape">
                    <wps:wsp>
                      <wps:cNvCnPr/>
                      <wps:spPr>
                        <a:xfrm>
                          <a:off x="0" y="0"/>
                          <a:ext cx="546735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20.8pt;height:0pt;width:430.5pt;z-index:251660288;mso-width-relative:page;mso-height-relative:page;" filled="f" stroked="t" coordsize="21600,21600" o:gfxdata="UEsDBAoAAAAAAIdO4kAAAAAAAAAAAAAAAAAEAAAAZHJzL1BLAwQUAAAACACHTuJAuIMbrtMAAAAH&#10;AQAADwAAAGRycy9kb3ducmV2LnhtbE2OTUvDQBCG74L/YRnBm92k2BBiNqWK3gQxVXvdZqfZ0Oxs&#10;yG7T9N874kFPw/vBO0+5nl0vJhxD50lBukhAIDXedNQq+Ni+3OUgQtRkdO8JFVwwwLq6vip1YfyZ&#10;3nGqYyt4hEKhFdgYh0LK0Fh0Oiz8gMTZwY9OR5ZjK82ozzzuerlMkkw63RF/sHrAJ4vNsT45BfNX&#10;vrG71/j47D/f7HHe1W5aXpS6vUmTBxAR5/hXhh98RoeKmfb+RCaIXsH9iot80gwEx3m2YmP/a8iq&#10;lP/5q29QSwMEFAAAAAgAh07iQHKNwDj5AQAA5wMAAA4AAABkcnMvZTJvRG9jLnhtbK1TzY7TMBC+&#10;I/EOlu80baG7q6jpHraUC4JKwANMHSex5D953KZ9CV4AiRucOHLnbVgeg7HT7bK7lx7IwRl7xt/M&#10;9814fr03mu1kQOVsxSejMWfSClcr21b808fViyvOMIKtQTsrK36QyK8Xz5/Ne1/KqeucrmVgBGKx&#10;7H3Fuxh9WRQoOmkAR85LS87GBQORtqEt6gA9oRtdTMfji6J3ofbBCYlIp8vByY+I4RxA1zRKyKUT&#10;WyNtHFCD1BCJEnbKI1/kaptGivi+aVBGpitOTGNeKQnZm7QWizmUbQDfKXEsAc4p4REnA8pS0hPU&#10;EiKwbVBPoIwSwaFr4kg4UwxEsiLEYjJ+pM2HDrzMXEhq9CfR8f/Bine7dWCqrvh0wpkFQx2//fLz&#10;9+dvf359pfX2x3dGHpKp91hS9I1dh+MO/TokzvsmmPQnNmyfpT2cpJX7yAQdzl5dXL6ckerizlfc&#10;X/QB4xvpDEtGxbWyiTWUsHuLkZJR6F1IOtaW9VTv1exyRnhAM9hQ78k0nnigbfNldFrVK6V1uoKh&#10;3dzowHZAc7BajelLnAj4QVjKsgTshrjsGiakk1C/tjWLB08CWXoYPNVgZM2ZlvSOkkWAUEZQ+pxI&#10;Sq0tVZBkHYRM1sbVB+rH1gfVdiRFVj7HUP9zvcdZTQP27z4j3b/Px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4gxuu0wAAAAcBAAAPAAAAAAAAAAEAIAAAACIAAABkcnMvZG93bnJldi54bWxQSwEC&#10;FAAUAAAACACHTuJAco3AOPkBAADnAwAADgAAAAAAAAABACAAAAAiAQAAZHJzL2Uyb0RvYy54bWxQ&#10;SwUGAAAAAAYABgBZAQAAjQUAAAAA&#10;">
                <v:fill on="f" focussize="0,0"/>
                <v:stroke weight="2.25pt" color="#FF0000" joinstyle="round"/>
                <v:imagedata o:title=""/>
                <o:lock v:ext="edit" aspectratio="f"/>
              </v:line>
            </w:pict>
          </mc:Fallback>
        </mc:AlternateContent>
      </w:r>
    </w:p>
    <w:p>
      <w:pPr>
        <w:tabs>
          <w:tab w:val="left" w:pos="9160"/>
          <w:tab w:val="left" w:pos="10076"/>
          <w:tab w:val="left" w:pos="10992"/>
          <w:tab w:val="left" w:pos="11908"/>
          <w:tab w:val="left" w:pos="12824"/>
          <w:tab w:val="left" w:pos="13740"/>
          <w:tab w:val="left" w:pos="14656"/>
        </w:tabs>
        <w:snapToGrid w:val="0"/>
        <w:spacing w:line="520" w:lineRule="exact"/>
        <w:ind w:right="-512" w:rightChars="-244"/>
        <w:jc w:val="center"/>
        <w:rPr>
          <w:rFonts w:hint="eastAsia" w:ascii="宋体" w:hAnsi="宋体"/>
          <w:b/>
          <w:bCs/>
          <w:sz w:val="36"/>
          <w:szCs w:val="36"/>
        </w:rPr>
      </w:pPr>
    </w:p>
    <w:p>
      <w:pPr>
        <w:spacing w:line="520" w:lineRule="exact"/>
        <w:jc w:val="center"/>
        <w:rPr>
          <w:rFonts w:hint="eastAsia" w:ascii="方正小标宋简体" w:hAnsi="宋体" w:eastAsia="方正小标宋简体"/>
          <w:sz w:val="44"/>
          <w:szCs w:val="44"/>
        </w:rPr>
      </w:pPr>
    </w:p>
    <w:p>
      <w:pPr>
        <w:spacing w:line="5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关于印发《武昌首义学院学生会章程》的通知</w:t>
      </w:r>
    </w:p>
    <w:p>
      <w:pPr>
        <w:spacing w:line="520" w:lineRule="exact"/>
        <w:jc w:val="center"/>
        <w:rPr>
          <w:rFonts w:hint="eastAsia" w:ascii="方正小标宋简体" w:hAnsi="宋体" w:eastAsia="方正小标宋简体"/>
          <w:bCs/>
          <w:spacing w:val="-20"/>
          <w:sz w:val="44"/>
          <w:szCs w:val="44"/>
        </w:rPr>
      </w:pPr>
    </w:p>
    <w:p>
      <w:pPr>
        <w:keepNext w:val="0"/>
        <w:keepLines w:val="0"/>
        <w:pageBreakBefore w:val="0"/>
        <w:widowControl w:val="0"/>
        <w:kinsoku/>
        <w:wordWrap/>
        <w:overflowPunct/>
        <w:topLinePunct w:val="0"/>
        <w:autoSpaceDE/>
        <w:autoSpaceDN/>
        <w:bidi w:val="0"/>
        <w:adjustRightInd/>
        <w:snapToGrid w:val="0"/>
        <w:spacing w:line="500" w:lineRule="exact"/>
        <w:ind w:right="-58"/>
        <w:jc w:val="left"/>
        <w:textAlignment w:val="auto"/>
        <w:rPr>
          <w:rFonts w:hint="eastAsia" w:ascii="仿宋_GB2312" w:eastAsia="仿宋_GB2312"/>
          <w:sz w:val="32"/>
          <w:szCs w:val="32"/>
        </w:rPr>
      </w:pPr>
      <w:r>
        <w:rPr>
          <w:rFonts w:hint="eastAsia" w:ascii="仿宋_GB2312" w:eastAsia="仿宋_GB2312"/>
          <w:sz w:val="32"/>
          <w:szCs w:val="32"/>
        </w:rPr>
        <w:t>全校各单位：</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58" w:firstLine="640" w:firstLineChars="200"/>
        <w:jc w:val="left"/>
        <w:textAlignment w:val="auto"/>
        <w:rPr>
          <w:rFonts w:hint="eastAsia" w:ascii="仿宋_GB2312" w:hAnsi="仿宋_GB2312" w:eastAsia="仿宋_GB2312" w:cs="仿宋_GB2312"/>
          <w:sz w:val="32"/>
          <w:szCs w:val="32"/>
        </w:rPr>
      </w:pPr>
      <w:r>
        <w:rPr>
          <w:rFonts w:hint="eastAsia" w:ascii="仿宋_GB2312" w:eastAsia="仿宋_GB2312"/>
          <w:sz w:val="32"/>
          <w:szCs w:val="32"/>
        </w:rPr>
        <w:t>现将《武昌首义学院学生会章程》予以印发，请各单位认真执行。</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58"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ind w:left="0" w:leftChars="0" w:right="-58"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00" w:lineRule="exact"/>
        <w:ind w:right="-58" w:firstLine="4160" w:firstLineChars="1300"/>
        <w:jc w:val="right"/>
        <w:textAlignment w:val="auto"/>
        <w:rPr>
          <w:rFonts w:hint="eastAsia" w:ascii="仿宋_GB2312" w:hAnsi="ˎ̥" w:eastAsia="仿宋_GB2312" w:cs="宋体"/>
          <w:kern w:val="0"/>
          <w:sz w:val="32"/>
          <w:szCs w:val="32"/>
        </w:rPr>
      </w:pPr>
      <w:r>
        <w:rPr>
          <w:rFonts w:hint="eastAsia" w:ascii="仿宋_GB2312" w:hAnsi="仿宋_GB2312" w:eastAsia="仿宋_GB2312" w:cs="仿宋_GB2312"/>
          <w:sz w:val="32"/>
          <w:szCs w:val="32"/>
        </w:rPr>
        <w:t>共青团武昌首义学院委员会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ˎ̥" w:eastAsia="仿宋_GB2312" w:cs="宋体"/>
          <w:kern w:val="0"/>
          <w:sz w:val="32"/>
          <w:szCs w:val="32"/>
        </w:rPr>
      </w:pPr>
      <w:r>
        <w:rPr>
          <w:rFonts w:hint="eastAsia" w:ascii="仿宋_GB2312" w:hAnsi="ˎ̥" w:eastAsia="仿宋_GB2312" w:cs="宋体"/>
          <w:kern w:val="0"/>
          <w:sz w:val="32"/>
          <w:szCs w:val="32"/>
          <w:lang w:val="en-US" w:eastAsia="zh-CN"/>
        </w:rPr>
        <w:t xml:space="preserve">                                </w:t>
      </w:r>
      <w:r>
        <w:rPr>
          <w:rFonts w:hint="eastAsia" w:ascii="仿宋_GB2312" w:hAnsi="ˎ̥" w:eastAsia="仿宋_GB2312" w:cs="宋体"/>
          <w:kern w:val="0"/>
          <w:sz w:val="32"/>
          <w:szCs w:val="32"/>
        </w:rPr>
        <w:t>20</w:t>
      </w:r>
      <w:r>
        <w:rPr>
          <w:rFonts w:hint="eastAsia" w:ascii="仿宋_GB2312" w:hAnsi="ˎ̥" w:eastAsia="仿宋_GB2312" w:cs="宋体"/>
          <w:kern w:val="0"/>
          <w:sz w:val="32"/>
          <w:szCs w:val="32"/>
          <w:lang w:val="en-US" w:eastAsia="zh-CN"/>
        </w:rPr>
        <w:t>20</w:t>
      </w:r>
      <w:r>
        <w:rPr>
          <w:rFonts w:hint="eastAsia" w:ascii="仿宋_GB2312" w:hAnsi="ˎ̥" w:eastAsia="仿宋_GB2312" w:cs="宋体"/>
          <w:kern w:val="0"/>
          <w:sz w:val="32"/>
          <w:szCs w:val="32"/>
        </w:rPr>
        <w:t>年</w:t>
      </w:r>
      <w:r>
        <w:rPr>
          <w:rFonts w:hint="eastAsia" w:ascii="仿宋_GB2312" w:hAnsi="ˎ̥" w:eastAsia="仿宋_GB2312" w:cs="宋体"/>
          <w:kern w:val="0"/>
          <w:sz w:val="32"/>
          <w:szCs w:val="32"/>
          <w:lang w:val="en-US" w:eastAsia="zh-CN"/>
        </w:rPr>
        <w:t>7</w:t>
      </w:r>
      <w:r>
        <w:rPr>
          <w:rFonts w:hint="eastAsia" w:ascii="仿宋_GB2312" w:hAnsi="ˎ̥" w:eastAsia="仿宋_GB2312" w:cs="宋体"/>
          <w:kern w:val="0"/>
          <w:sz w:val="32"/>
          <w:szCs w:val="32"/>
        </w:rPr>
        <w:t>月</w:t>
      </w:r>
      <w:r>
        <w:rPr>
          <w:rFonts w:hint="eastAsia" w:ascii="仿宋_GB2312" w:hAnsi="ˎ̥" w:eastAsia="仿宋_GB2312" w:cs="宋体"/>
          <w:kern w:val="0"/>
          <w:sz w:val="32"/>
          <w:szCs w:val="32"/>
          <w:lang w:val="en-US" w:eastAsia="zh-CN"/>
        </w:rPr>
        <w:t>26</w:t>
      </w:r>
      <w:r>
        <w:rPr>
          <w:rFonts w:hint="eastAsia" w:ascii="仿宋_GB2312" w:hAnsi="ˎ̥" w:eastAsia="仿宋_GB2312" w:cs="宋体"/>
          <w:kern w:val="0"/>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ˎ̥"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ˎ̥"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ˎ̥"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ˎ̥"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ˎ̥"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ˎ̥"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仿宋_GB2312" w:hAnsi="宋体" w:eastAsia="仿宋_GB2312"/>
          <w:sz w:val="28"/>
          <w:szCs w:val="28"/>
        </w:rPr>
      </w:pPr>
      <w:r>
        <w:rPr>
          <w:rFonts w:hint="eastAsia" w:ascii="仿宋_GB2312" w:hAnsi="宋体"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386715</wp:posOffset>
                </wp:positionV>
                <wp:extent cx="5476875" cy="0"/>
                <wp:effectExtent l="0" t="0" r="0" b="0"/>
                <wp:wrapNone/>
                <wp:docPr id="22" name="直接箭头连接符 22"/>
                <wp:cNvGraphicFramePr/>
                <a:graphic xmlns:a="http://schemas.openxmlformats.org/drawingml/2006/main">
                  <a:graphicData uri="http://schemas.microsoft.com/office/word/2010/wordprocessingShape">
                    <wps:wsp>
                      <wps:cNvCnPr/>
                      <wps:spPr>
                        <a:xfrm>
                          <a:off x="0" y="0"/>
                          <a:ext cx="54768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30.45pt;height:0pt;width:431.25pt;z-index:251661312;mso-width-relative:page;mso-height-relative:page;" filled="f" stroked="t" coordsize="21600,21600" o:gfxdata="UEsDBAoAAAAAAIdO4kAAAAAAAAAAAAAAAAAEAAAAZHJzL1BLAwQUAAAACACHTuJAcT77m9YAAAAI&#10;AQAADwAAAGRycy9kb3ducmV2LnhtbE2PwU7DMBBE70j8g7VIXFBru1KjNsSpEBIHjrSVenXjJUkb&#10;r6PYaUq/nkUc4Lgzo9k3xebqO3HBIbaBDOi5AoFUBddSbWC/e5utQMRkydkuEBr4wgib8v6usLkL&#10;E33gZZtqwSUUc2ugSanPpYxVg97GeeiR2PsMg7eJz6GWbrATl/tOLpTKpLct8YfG9vjaYHXejt4A&#10;xnGp1cva1/v32/R0WNxOU78z5vFBq2cQCa/pLww/+IwOJTMdw0guis7ATC85aSBTaxDsrzLN246/&#10;giwL+X9A+Q1QSwMEFAAAAAgAh07iQJX/Y4D/AQAA7gMAAA4AAABkcnMvZTJvRG9jLnhtbK1TzW4T&#10;MRC+I/EOlu9kk4i0ZZVNDwnlgqAS8AATr3fXkv/kcbPJS/ACSJyAE/TUO08D5TEYe9MUyiUH9uAd&#10;ezzfzPd5Zn6+NZptZEDlbMUnozFn0gpXK9tW/N3biydnnGEEW4N2VlZ8J5GfLx4/mve+lFPXOV3L&#10;wAjEYtn7incx+rIoUHTSAI6cl5acjQsGIm1DW9QBekI3upiOxydF70LtgxMSkU5Xg5PvEcMxgK5p&#10;lJArJ66MtHFADVJDJErYKY98kattGini66ZBGZmuODGNeaUkZK/TWizmULYBfKfEvgQ4poQHnAwo&#10;S0kPUCuIwK6C+gfKKBEcuiaOhDPFQCQrQiwm4wfavOnAy8yFpEZ/EB3/H6x4tbkMTNUVn045s2Do&#10;xW8/3Px8//n2+tuPTze/vn9M9tcvjPwkVu+xpJilvQz7HfrLkJhvm2DSnzixbRZ4dxBYbiMTdDh7&#10;enpydjrjTNz5ivtAHzC+kM6wZFQcYwDVdnHprKVndGGSBYbNS4yUmgLvAlJWbVlf8WezaQIHasuG&#10;2oFM44ka2jbHotOqvlBapwgM7XqpA9tAao38JYKE+9e1lGQF2A33smtomk5C/dzWLO48aWZpVngq&#10;wciaMy1ptJJFgFBGUPqYm5RaW6ogaTyomqy1q3dZ7HxObZBr3Lds6rM/9zn6fkw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Pvub1gAAAAgBAAAPAAAAAAAAAAEAIAAAACIAAABkcnMvZG93bnJl&#10;di54bWxQSwECFAAUAAAACACHTuJAlf9jgP8BAADuAwAADgAAAAAAAAABACAAAAAlAQAAZHJzL2Uy&#10;b0RvYy54bWxQSwUGAAAAAAYABgBZAQAAlgUAAAAA&#10;">
                <v:fill on="f" focussize="0,0"/>
                <v:stroke color="#000000" joinstyle="round"/>
                <v:imagedata o:title=""/>
                <o:lock v:ext="edit" aspectratio="f"/>
              </v:shape>
            </w:pict>
          </mc:Fallback>
        </mc:AlternateContent>
      </w:r>
      <w:r>
        <w:rPr>
          <w:rFonts w:hint="eastAsia" w:ascii="仿宋_GB2312" w:hAnsi="仿宋_GB2312" w:eastAsia="仿宋_GB2312" w:cs="仿宋_GB2312"/>
          <w:kern w:val="32"/>
          <w:sz w:val="32"/>
          <w:szCs w:val="32"/>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34290</wp:posOffset>
                </wp:positionV>
                <wp:extent cx="5476875"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54768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2.7pt;height:0pt;width:431.25pt;z-index:251662336;mso-width-relative:page;mso-height-relative:page;" filled="f" stroked="t" coordsize="21600,21600" o:gfxdata="UEsDBAoAAAAAAIdO4kAAAAAAAAAAAAAAAAAEAAAAZHJzL1BLAwQUAAAACACHTuJAWTco69QAAAAG&#10;AQAADwAAAGRycy9kb3ducmV2LnhtbE2PwU7DMBBE70j8g7VIXFBruyJVSeNUCIkDR9pKXN14mwTi&#10;dRQ7TenXs3Chx9GMZt4Um7PvxAmH2AYyoOcKBFIVXEu1gf3udbYCEZMlZ7tAaOAbI2zK25vC5i5M&#10;9I6nbaoFl1DMrYEmpT6XMlYNehvnoUdi7xgGbxPLoZZusBOX+04ulFpKb1vihcb2+NJg9bUdvQGM&#10;Y6bV85Ov92+X6eFjcfmc+p0x93darUEkPKf/MPziMzqUzHQII7koOgMznXHSQPYIgu3VUvO1w5+W&#10;ZSGv8csfUEsDBBQAAAAIAIdO4kAAEWmf/QEAAOwDAAAOAAAAZHJzL2Uyb0RvYy54bWytU72OEzEQ&#10;7pF4B8s92SQil2OVzRUJR4MgEvAAE683a8l/8viyyUvwAkhUQAVXXc/TwPEYjL25HBxNCrbwjj2e&#10;b+b7PDO72BnNtjKgcrbio8GQM2mFq5XdVPzd28sn55xhBFuDdlZWfC+RX8wfP5p1vpRj1zpdy8AI&#10;xGLZ+Yq3MfqyKFC00gAOnJeWnI0LBiJtw6aoA3SEbnQxHg7Pis6F2gcnJCKdLnsnPyCGUwBd0ygh&#10;l05cGWljjxqkhkiUsFUe+TxX2zRSxNdNgzIyXXFiGvNKSchep7WYz6DcBPCtEocS4JQSHnAyoCwl&#10;PUItIQK7CuofKKNEcOiaOBDOFD2RrAixGA0faPOmBS8zF5Ia/VF0/H+w4tV2FZiqKz7lzIKhB7/9&#10;cPPz/efb628/Pt38+v4x2V+/sGmSqvNYUsTCrsJhh34VEu9dE0z6EyO2y/Luj/LKXWSCDidPp2fn&#10;0wln4s5X3Af6gPGFdIYlo+IYA6hNGxfOWnpEF0ZZXti+xEipKfAuIGXVlnUVfzYZJ3CgpmyoGcg0&#10;noih3eRYdFrVl0rrFIFhs17owLaQGiN/iSDh/nUtJVkCtv297OpbppVQP7c1i3tPklmaFJ5KMLLm&#10;TEsarGQRIJQRlD7lJqXWlipIGveqJmvt6n0WO59TE+QaDw2buuzPfY6+H9L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k3KOvUAAAABgEAAA8AAAAAAAAAAQAgAAAAIgAAAGRycy9kb3ducmV2Lnht&#10;bFBLAQIUABQAAAAIAIdO4kAAEWmf/QEAAOwDAAAOAAAAAAAAAAEAIAAAACMBAABkcnMvZTJvRG9j&#10;LnhtbFBLBQYAAAAABgAGAFkBAACSBQAAAAA=&#10;">
                <v:fill on="f" focussize="0,0"/>
                <v:stroke color="#000000" joinstyle="round"/>
                <v:imagedata o:title=""/>
                <o:lock v:ext="edit" aspectratio="f"/>
              </v:shape>
            </w:pict>
          </mc:Fallback>
        </mc:AlternateContent>
      </w:r>
      <w:r>
        <w:rPr>
          <w:rFonts w:hint="eastAsia" w:ascii="仿宋_GB2312" w:hAnsi="宋体" w:eastAsia="仿宋_GB2312"/>
          <w:sz w:val="28"/>
          <w:szCs w:val="28"/>
        </w:rPr>
        <w:t xml:space="preserve">武昌首义学院学校办公室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20</w:t>
      </w:r>
      <w:r>
        <w:rPr>
          <w:rFonts w:hint="eastAsia" w:ascii="仿宋_GB2312" w:hAnsi="宋体" w:eastAsia="仿宋_GB2312"/>
          <w:sz w:val="28"/>
          <w:szCs w:val="28"/>
          <w:lang w:val="en-US" w:eastAsia="zh-CN"/>
        </w:rPr>
        <w:t>20</w:t>
      </w:r>
      <w:r>
        <w:rPr>
          <w:rFonts w:hint="eastAsia" w:ascii="仿宋_GB2312" w:hAnsi="宋体" w:eastAsia="仿宋_GB2312"/>
          <w:sz w:val="28"/>
          <w:szCs w:val="28"/>
        </w:rPr>
        <w:t>年</w:t>
      </w:r>
      <w:r>
        <w:rPr>
          <w:rFonts w:hint="eastAsia" w:ascii="仿宋_GB2312" w:hAnsi="宋体" w:eastAsia="仿宋_GB2312"/>
          <w:sz w:val="28"/>
          <w:szCs w:val="28"/>
          <w:lang w:val="en-US" w:eastAsia="zh-CN"/>
        </w:rPr>
        <w:t>7</w:t>
      </w:r>
      <w:r>
        <w:rPr>
          <w:rFonts w:hint="eastAsia" w:ascii="仿宋_GB2312" w:hAnsi="宋体" w:eastAsia="仿宋_GB2312"/>
          <w:sz w:val="28"/>
          <w:szCs w:val="28"/>
        </w:rPr>
        <w:t>月</w:t>
      </w:r>
      <w:r>
        <w:rPr>
          <w:rFonts w:hint="eastAsia" w:ascii="仿宋_GB2312" w:hAnsi="宋体" w:eastAsia="仿宋_GB2312"/>
          <w:sz w:val="28"/>
          <w:szCs w:val="28"/>
          <w:lang w:val="en-US" w:eastAsia="zh-CN"/>
        </w:rPr>
        <w:t>26</w:t>
      </w:r>
      <w:r>
        <w:rPr>
          <w:rFonts w:hint="eastAsia" w:ascii="仿宋_GB2312" w:hAnsi="宋体" w:eastAsia="仿宋_GB2312"/>
          <w:sz w:val="28"/>
          <w:szCs w:val="28"/>
        </w:rPr>
        <w:t>日印发</w:t>
      </w:r>
    </w:p>
    <w:p>
      <w:pPr>
        <w:spacing w:line="560" w:lineRule="exact"/>
        <w:ind w:firstLine="280" w:firstLineChars="100"/>
        <w:rPr>
          <w:rFonts w:hint="eastAsia" w:ascii="仿宋_GB2312" w:hAnsi="宋体" w:eastAsia="仿宋_GB2312"/>
          <w:sz w:val="28"/>
          <w:szCs w:val="28"/>
        </w:rPr>
        <w:sectPr>
          <w:headerReference r:id="rId3" w:type="default"/>
          <w:footerReference r:id="rId4" w:type="default"/>
          <w:footerReference r:id="rId5" w:type="even"/>
          <w:pgSz w:w="11906" w:h="16838"/>
          <w:pgMar w:top="1020" w:right="1486" w:bottom="1440" w:left="1800" w:header="851" w:footer="992" w:gutter="0"/>
          <w:cols w:space="720" w:num="1"/>
          <w:docGrid w:type="lines" w:linePitch="312" w:charSpace="0"/>
        </w:sectPr>
      </w:pPr>
      <w:r>
        <w:rPr>
          <w:rFonts w:hint="eastAsia" w:ascii="仿宋_GB2312" w:hAnsi="宋体" w:eastAsia="仿宋_GB2312"/>
          <w:sz w:val="28"/>
          <w:szCs w:val="28"/>
        </w:rPr>
        <w:t>主动公开</w:t>
      </w:r>
    </w:p>
    <w:p>
      <w:pPr>
        <w:jc w:val="center"/>
        <w:rPr>
          <w:rFonts w:hint="eastAsia" w:ascii="宋体" w:hAnsi="宋体" w:eastAsia="宋体" w:cs="宋体"/>
          <w:b/>
          <w:bCs/>
          <w:sz w:val="28"/>
          <w:szCs w:val="28"/>
        </w:rPr>
      </w:pPr>
      <w:r>
        <w:rPr>
          <w:rFonts w:hint="eastAsia" w:ascii="方正小标宋简体" w:hAnsi="方正小标宋简体" w:eastAsia="方正小标宋简体" w:cs="方正小标宋简体"/>
          <w:sz w:val="44"/>
          <w:szCs w:val="44"/>
          <w:lang w:eastAsia="zh-CN"/>
        </w:rPr>
        <w:t>武昌首义学院</w:t>
      </w:r>
      <w:r>
        <w:rPr>
          <w:rFonts w:hint="eastAsia" w:ascii="方正小标宋简体" w:hAnsi="方正小标宋简体" w:eastAsia="方正小标宋简体" w:cs="方正小标宋简体"/>
          <w:sz w:val="44"/>
          <w:szCs w:val="44"/>
        </w:rPr>
        <w:t>学生会章程</w:t>
      </w:r>
      <w:r>
        <w:rPr>
          <w:rFonts w:hint="eastAsia" w:ascii="宋体" w:hAnsi="宋体" w:eastAsia="宋体" w:cs="宋体"/>
          <w:sz w:val="28"/>
          <w:szCs w:val="28"/>
        </w:rPr>
        <w:br w:type="textWrapping"/>
      </w:r>
      <w:r>
        <w:rPr>
          <w:rFonts w:hint="eastAsia" w:ascii="黑体" w:hAnsi="黑体" w:eastAsia="黑体" w:cs="黑体"/>
          <w:b w:val="0"/>
          <w:bCs w:val="0"/>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武昌首义学院</w:t>
      </w:r>
      <w:r>
        <w:rPr>
          <w:rFonts w:hint="eastAsia" w:ascii="仿宋_GB2312" w:hAnsi="仿宋_GB2312" w:eastAsia="仿宋_GB2312" w:cs="仿宋_GB2312"/>
          <w:sz w:val="32"/>
          <w:szCs w:val="32"/>
        </w:rPr>
        <w:t>学生会是在校党委、省学联领导下，校团委指导下的全校学生的群团组织。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武昌首义学院</w:t>
      </w:r>
      <w:r>
        <w:rPr>
          <w:rFonts w:hint="eastAsia" w:ascii="仿宋_GB2312" w:hAnsi="仿宋_GB2312" w:eastAsia="仿宋_GB2312" w:cs="仿宋_GB2312"/>
          <w:sz w:val="32"/>
          <w:szCs w:val="32"/>
        </w:rPr>
        <w:t>学生会参加中华全国学生联合会和湖北省学生联合会，为团体会员。</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会的宗旨是：以党的十九大精神为引领，习近平新时代中国特色社会主义思想为行动指南，坚持以立德树人为根本，以理想信念教育为核心,弘扬中华优秀传统文化和革命文化、社会主义先进文化，发挥紧密联系学校党政和</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之间的桥梁纽带作用，全心全意为</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服务，助力引领</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成长成才。</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本会的基本任务：</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jc w:val="both"/>
        <w:textAlignment w:val="auto"/>
        <w:rPr>
          <w:rFonts w:hint="eastAsia" w:ascii="仿宋_GB2312" w:hAnsi="仿宋_GB2312" w:eastAsia="仿宋_GB2312" w:cs="仿宋_GB2312"/>
          <w:sz w:val="32"/>
          <w:szCs w:val="32"/>
        </w:rPr>
        <w:sectPr>
          <w:footerReference r:id="rId6" w:type="default"/>
          <w:pgSz w:w="11906" w:h="16838"/>
          <w:pgMar w:top="820" w:right="1706" w:bottom="478" w:left="1800" w:header="851" w:footer="992" w:gutter="0"/>
          <w:cols w:space="720" w:num="1"/>
          <w:docGrid w:type="lines" w:linePitch="312" w:charSpace="0"/>
        </w:sect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坚持党的领导，全面贯彻党的教育方针，牢固树立政治意识、大局意识、核心意识、看齐意识，团结和引导广大学生自觉树立和践行社会主义核心价值观，</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实现中华民族伟大复兴的中国梦贡献青春力量；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维护和遵守校规校纪，倡导良好的校风学风，协助学校做好文明校园建设、构建良好教学秩序以及营造优良学习生活环境等方面工作；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充分发挥沟通学校党政与广大</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联系的桥梁纽带作用，通过学校各种正常渠道，合理反映</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的意见、建议和诉求，引导</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有序参与涉及学生重大事项的学校事务的咨询议事及监督；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规范学生干部的选拔、考核和培养，建立健全学生干部选拔制度、评价考核制度、骨干培养机制及退出机制；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强化学生干部作风建设，深化学生干部健康成长教育，围绕思想作风、学习作风、工作作风等方面开展专题培训，不断强化学生干部的宗旨意识、表率作用和严实作风，打造信念坚定、品学兼优、朝气蓬勃、心系</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的学生干部队伍</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会员</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凡承认本会章程的</w:t>
      </w:r>
      <w:r>
        <w:rPr>
          <w:rFonts w:hint="eastAsia" w:ascii="仿宋_GB2312" w:hAnsi="仿宋_GB2312" w:eastAsia="仿宋_GB2312" w:cs="仿宋_GB2312"/>
          <w:sz w:val="32"/>
          <w:szCs w:val="32"/>
          <w:lang w:eastAsia="zh-CN"/>
        </w:rPr>
        <w:t>武昌首义学院</w:t>
      </w:r>
      <w:r>
        <w:rPr>
          <w:rFonts w:hint="eastAsia" w:ascii="仿宋_GB2312" w:hAnsi="仿宋_GB2312" w:eastAsia="仿宋_GB2312" w:cs="仿宋_GB2312"/>
          <w:sz w:val="32"/>
          <w:szCs w:val="32"/>
        </w:rPr>
        <w:t>在籍本</w:t>
      </w:r>
      <w:r>
        <w:rPr>
          <w:rFonts w:hint="eastAsia" w:ascii="仿宋_GB2312" w:hAnsi="仿宋_GB2312" w:eastAsia="仿宋_GB2312" w:cs="仿宋_GB2312"/>
          <w:sz w:val="32"/>
          <w:szCs w:val="32"/>
          <w:lang w:eastAsia="zh-CN"/>
        </w:rPr>
        <w:t>、专</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rPr>
        <w:t>生均为本会会员。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成员的权利和义务：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（一）有通过符合本会规定的程序，讨论和决定本会事务的权利；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（二）有对本会工作提出建议，批评和实行监督的权利；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（三）有参与各级学生会选举和被选举的权利；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（四）有参加本会举办的各种活动的权利；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（五）有维护本会荣誉、执行本会决议、完成本会任务的义务；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（六）有遵守本会章程和学校规章制度的义务。</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机构</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b w:val="0"/>
          <w:bCs w:val="0"/>
          <w:sz w:val="32"/>
          <w:szCs w:val="32"/>
          <w:lang w:eastAsia="zh-CN"/>
        </w:rPr>
        <w:t xml:space="preserve"> 本会按照民主集中制的组织原则，在校党委、省学联的领导和校团委的指导帮助下，依照学校规章制度和本组织的章程开展工作。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eastAsia="zh-CN"/>
        </w:rPr>
        <w:t>全校学生代表大会是本会的最高权力机构。学生代表经班级团支部推荐、学院学生会组织选举产生，参会代表名额不低于学生总数的 1%，名额分配覆盖各个学院、年级及学生社团，其中非校、院级学生组织骨干的学生代表不低于60%。</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3" w:firstLineChars="200"/>
        <w:jc w:val="left"/>
        <w:textAlignment w:val="auto"/>
        <w:rPr>
          <w:rFonts w:hint="eastAsia" w:ascii="仿宋_GB2312" w:hAnsi="仿宋_GB2312" w:eastAsia="仿宋_GB2312" w:cs="仿宋_GB2312"/>
          <w:b w:val="0"/>
          <w:bCs w:val="0"/>
          <w:sz w:val="32"/>
          <w:szCs w:val="32"/>
          <w:lang w:val="en-US" w:eastAsia="zh-CN"/>
        </w:rPr>
        <w:sectPr>
          <w:footerReference r:id="rId7" w:type="default"/>
          <w:pgSz w:w="11906" w:h="16838"/>
          <w:pgMar w:top="820" w:right="1706" w:bottom="478" w:left="1800" w:header="851" w:footer="992" w:gutter="0"/>
          <w:cols w:space="720" w:num="1"/>
          <w:docGrid w:type="lines" w:linePitch="312" w:charSpace="0"/>
        </w:sect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b w:val="0"/>
          <w:bCs w:val="0"/>
          <w:sz w:val="32"/>
          <w:szCs w:val="32"/>
          <w:lang w:val="en-US" w:eastAsia="zh-CN"/>
        </w:rPr>
        <w:t xml:space="preserve">  校学生会主席团是学生代表大会的执行机构。</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主席团成员由学生代表大会民主选举产生，任期为一年，主席团成员和主席候选人的资格条件应在学校团委的指导下予以确定并报学校党委批准。</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b w:val="0"/>
          <w:bCs w:val="0"/>
          <w:sz w:val="32"/>
          <w:szCs w:val="32"/>
          <w:lang w:val="en-US" w:eastAsia="zh-CN"/>
        </w:rPr>
        <w:t xml:space="preserve">  校学生会成立权益工作机构或部门，负责开展代表和维护广大学生的合法权益的日常工作。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第四章 基层组织</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eastAsia="zh-CN"/>
        </w:rPr>
        <w:t>校学生会的基层组织是各学院学生会、班委会。</w:t>
      </w:r>
      <w:r>
        <w:rPr>
          <w:rFonts w:hint="eastAsia" w:ascii="仿宋_GB2312" w:hAnsi="仿宋_GB2312" w:eastAsia="仿宋_GB2312" w:cs="仿宋_GB2312"/>
          <w:b w:val="0"/>
          <w:bCs w:val="0"/>
          <w:sz w:val="32"/>
          <w:szCs w:val="32"/>
          <w:lang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eastAsia="zh-CN"/>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eastAsia="zh-CN"/>
        </w:rPr>
        <w:t>学院学生会对校学生会有下列权利和义务：</w:t>
      </w:r>
      <w:r>
        <w:rPr>
          <w:rFonts w:hint="eastAsia" w:ascii="仿宋_GB2312" w:hAnsi="仿宋_GB2312" w:eastAsia="仿宋_GB2312" w:cs="仿宋_GB2312"/>
          <w:b w:val="0"/>
          <w:bCs w:val="0"/>
          <w:sz w:val="32"/>
          <w:szCs w:val="32"/>
          <w:lang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（一）有对校学生会工作建议和实行监督的权利；</w:t>
      </w:r>
      <w:r>
        <w:rPr>
          <w:rFonts w:hint="eastAsia" w:ascii="仿宋_GB2312" w:hAnsi="仿宋_GB2312" w:eastAsia="仿宋_GB2312" w:cs="仿宋_GB2312"/>
          <w:b w:val="0"/>
          <w:bCs w:val="0"/>
          <w:sz w:val="32"/>
          <w:szCs w:val="32"/>
          <w:lang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（二）有申请承办校学生会所主办的活动的权利；</w:t>
      </w:r>
      <w:r>
        <w:rPr>
          <w:rFonts w:hint="eastAsia" w:ascii="仿宋_GB2312" w:hAnsi="仿宋_GB2312" w:eastAsia="仿宋_GB2312" w:cs="仿宋_GB2312"/>
          <w:b w:val="0"/>
          <w:bCs w:val="0"/>
          <w:sz w:val="32"/>
          <w:szCs w:val="32"/>
          <w:lang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（三）有向校学生会及时汇报学院学生会人员变动情况的义务；</w:t>
      </w:r>
      <w:r>
        <w:rPr>
          <w:rFonts w:hint="eastAsia" w:ascii="仿宋_GB2312" w:hAnsi="仿宋_GB2312" w:eastAsia="仿宋_GB2312" w:cs="仿宋_GB2312"/>
          <w:b w:val="0"/>
          <w:bCs w:val="0"/>
          <w:sz w:val="32"/>
          <w:szCs w:val="32"/>
          <w:lang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（四）向校学生会按时报送工作计划、工作总结，并接受校学生会工作指导的义务。</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班委会</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（一）班委会是本会的最基层组织，由全班学生会议选举产生，对全班学生负责并报告工作。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（二）班委会的组织机构、职责权限、工作程序由所在学院规定，并结合校学生会、院学生会要求和本班特点开展工作。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附则</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2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b w:val="0"/>
          <w:bCs w:val="0"/>
          <w:sz w:val="32"/>
          <w:szCs w:val="32"/>
          <w:lang w:val="en-US" w:eastAsia="zh-CN"/>
        </w:rPr>
        <w:t xml:space="preserve">  本章程自通过之日起生效，最终解释权属于武昌首义学院学生会。</w:t>
      </w:r>
    </w:p>
    <w:p>
      <w:pPr>
        <w:rPr>
          <w:rFonts w:hint="eastAsia" w:ascii="宋体" w:hAnsi="宋体"/>
          <w:b/>
          <w:bCs/>
          <w:sz w:val="30"/>
          <w:szCs w:val="30"/>
        </w:rPr>
      </w:pPr>
    </w:p>
    <w:p>
      <w:pPr>
        <w:spacing w:line="560" w:lineRule="exact"/>
        <w:jc w:val="left"/>
        <w:rPr>
          <w:rFonts w:hint="eastAsia" w:ascii="方正黑体简体" w:eastAsia="方正黑体简体" w:cs="Times New Roman"/>
          <w:sz w:val="32"/>
          <w:szCs w:val="32"/>
        </w:rPr>
      </w:pPr>
    </w:p>
    <w:p>
      <w:pPr>
        <w:spacing w:line="560" w:lineRule="exact"/>
        <w:ind w:firstLine="640" w:firstLineChars="200"/>
        <w:jc w:val="left"/>
        <w:rPr>
          <w:rFonts w:hint="eastAsia" w:ascii="宋体" w:hAnsi="宋体" w:eastAsia="宋体" w:cs="宋体"/>
          <w:sz w:val="28"/>
          <w:szCs w:val="28"/>
          <w:lang w:eastAsia="zh-CN"/>
        </w:rPr>
      </w:pPr>
      <w:r>
        <w:rPr>
          <w:rFonts w:hint="eastAsia" w:ascii="方正黑体简体" w:eastAsia="方正黑体简体" w:cs="Times New Roman"/>
          <w:sz w:val="32"/>
          <w:szCs w:val="32"/>
        </w:rPr>
        <w:t>三、校级组织工作机构组织架构</w:t>
      </w:r>
    </w:p>
    <w:p>
      <w:pPr>
        <w:spacing w:line="560" w:lineRule="exact"/>
        <w:jc w:val="left"/>
        <w:rPr>
          <w:rFonts w:hint="eastAsia" w:ascii="宋体" w:hAnsi="宋体" w:eastAsia="宋体" w:cs="宋体"/>
          <w:sz w:val="28"/>
          <w:szCs w:val="28"/>
          <w:lang w:eastAsia="zh-CN"/>
        </w:rPr>
      </w:pPr>
    </w:p>
    <w:p>
      <w:pPr>
        <w:spacing w:line="560" w:lineRule="exact"/>
        <w:jc w:val="left"/>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c">
            <w:drawing>
              <wp:anchor distT="0" distB="0" distL="114300" distR="114300" simplePos="0" relativeHeight="251659264" behindDoc="0" locked="0" layoutInCell="1" allowOverlap="1">
                <wp:simplePos x="0" y="0"/>
                <wp:positionH relativeFrom="column">
                  <wp:posOffset>-123825</wp:posOffset>
                </wp:positionH>
                <wp:positionV relativeFrom="paragraph">
                  <wp:posOffset>395605</wp:posOffset>
                </wp:positionV>
                <wp:extent cx="5619750" cy="2247900"/>
                <wp:effectExtent l="0" t="0" r="0" b="0"/>
                <wp:wrapTopAndBottom/>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矩形 3"/>
                        <wps:cNvSpPr/>
                        <wps:spPr>
                          <a:xfrm>
                            <a:off x="1828800" y="95003"/>
                            <a:ext cx="1959428" cy="32063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hint="eastAsia" w:ascii="Times New Roman" w:hAnsi="Times New Roman" w:eastAsia="方正仿宋简体" w:cs="Times New Roman"/>
                                  <w:lang w:val="en-US" w:eastAsia="zh-CN"/>
                                </w:rPr>
                                <w:t>3</w:t>
                              </w:r>
                              <w:r>
                                <w:rPr>
                                  <w:rFonts w:hint="eastAsia" w:ascii="Times New Roman" w:hAnsi="Times New Roman" w:eastAsia="方正仿宋简体" w:cs="Times New Roman"/>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直接连接符 4"/>
                        <wps:cNvCnPr>
                          <a:stCxn id="3" idx="2"/>
                        </wps:cNvCnPr>
                        <wps:spPr>
                          <a:xfrm>
                            <a:off x="2808514" y="415636"/>
                            <a:ext cx="0" cy="162214"/>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8" name="图片 8"/>
                          <pic:cNvPicPr/>
                        </pic:nvPicPr>
                        <pic:blipFill>
                          <a:blip r:embed="rId27"/>
                          <a:stretch>
                            <a:fillRect/>
                          </a:stretch>
                        </pic:blipFill>
                        <pic:spPr>
                          <a:xfrm>
                            <a:off x="840105" y="582930"/>
                            <a:ext cx="12065" cy="158115"/>
                          </a:xfrm>
                          <a:prstGeom prst="rect">
                            <a:avLst/>
                          </a:prstGeom>
                        </pic:spPr>
                      </pic:pic>
                      <pic:pic xmlns:pic="http://schemas.openxmlformats.org/drawingml/2006/picture">
                        <pic:nvPicPr>
                          <pic:cNvPr id="9" name="图片 9"/>
                          <pic:cNvPicPr/>
                        </pic:nvPicPr>
                        <pic:blipFill>
                          <a:blip r:embed="rId27"/>
                          <a:stretch>
                            <a:fillRect/>
                          </a:stretch>
                        </pic:blipFill>
                        <pic:spPr>
                          <a:xfrm>
                            <a:off x="1624330" y="577850"/>
                            <a:ext cx="12065" cy="158115"/>
                          </a:xfrm>
                          <a:prstGeom prst="rect">
                            <a:avLst/>
                          </a:prstGeom>
                        </pic:spPr>
                      </pic:pic>
                      <pic:pic xmlns:pic="http://schemas.openxmlformats.org/drawingml/2006/picture">
                        <pic:nvPicPr>
                          <pic:cNvPr id="10" name="图片 10"/>
                          <pic:cNvPicPr/>
                        </pic:nvPicPr>
                        <pic:blipFill>
                          <a:blip r:embed="rId27"/>
                          <a:stretch>
                            <a:fillRect/>
                          </a:stretch>
                        </pic:blipFill>
                        <pic:spPr>
                          <a:xfrm>
                            <a:off x="2411730" y="586105"/>
                            <a:ext cx="12065" cy="158115"/>
                          </a:xfrm>
                          <a:prstGeom prst="rect">
                            <a:avLst/>
                          </a:prstGeom>
                        </pic:spPr>
                      </pic:pic>
                      <pic:pic xmlns:pic="http://schemas.openxmlformats.org/drawingml/2006/picture">
                        <pic:nvPicPr>
                          <pic:cNvPr id="11" name="图片 11"/>
                          <pic:cNvPicPr/>
                        </pic:nvPicPr>
                        <pic:blipFill>
                          <a:blip r:embed="rId27"/>
                          <a:stretch>
                            <a:fillRect/>
                          </a:stretch>
                        </pic:blipFill>
                        <pic:spPr>
                          <a:xfrm>
                            <a:off x="3195955" y="579755"/>
                            <a:ext cx="12065" cy="158115"/>
                          </a:xfrm>
                          <a:prstGeom prst="rect">
                            <a:avLst/>
                          </a:prstGeom>
                        </pic:spPr>
                      </pic:pic>
                      <pic:pic xmlns:pic="http://schemas.openxmlformats.org/drawingml/2006/picture">
                        <pic:nvPicPr>
                          <pic:cNvPr id="12" name="图片 12"/>
                          <pic:cNvPicPr/>
                        </pic:nvPicPr>
                        <pic:blipFill>
                          <a:blip r:embed="rId27"/>
                          <a:stretch>
                            <a:fillRect/>
                          </a:stretch>
                        </pic:blipFill>
                        <pic:spPr>
                          <a:xfrm>
                            <a:off x="3973830" y="579755"/>
                            <a:ext cx="12065" cy="158115"/>
                          </a:xfrm>
                          <a:prstGeom prst="rect">
                            <a:avLst/>
                          </a:prstGeom>
                        </pic:spPr>
                      </pic:pic>
                      <pic:pic xmlns:pic="http://schemas.openxmlformats.org/drawingml/2006/picture">
                        <pic:nvPicPr>
                          <pic:cNvPr id="13" name="图片 13"/>
                          <pic:cNvPicPr/>
                        </pic:nvPicPr>
                        <pic:blipFill>
                          <a:blip r:embed="rId27"/>
                          <a:stretch>
                            <a:fillRect/>
                          </a:stretch>
                        </pic:blipFill>
                        <pic:spPr>
                          <a:xfrm>
                            <a:off x="4751705" y="579755"/>
                            <a:ext cx="12065" cy="158115"/>
                          </a:xfrm>
                          <a:prstGeom prst="rect">
                            <a:avLst/>
                          </a:prstGeom>
                        </pic:spPr>
                      </pic:pic>
                      <wps:wsp>
                        <wps:cNvPr id="14" name="直接连接符 14"/>
                        <wps:cNvCnPr/>
                        <wps:spPr>
                          <a:xfrm>
                            <a:off x="843915" y="577215"/>
                            <a:ext cx="3915410" cy="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矩形 15"/>
                        <wps:cNvSpPr/>
                        <wps:spPr>
                          <a:xfrm>
                            <a:off x="4546600" y="735965"/>
                            <a:ext cx="438150" cy="1395730"/>
                          </a:xfrm>
                          <a:prstGeom prst="rect">
                            <a:avLst/>
                          </a:prstGeom>
                        </wps:spPr>
                        <wps:style>
                          <a:lnRef idx="2">
                            <a:schemeClr val="dk1"/>
                          </a:lnRef>
                          <a:fillRef idx="1">
                            <a:schemeClr val="lt1"/>
                          </a:fillRef>
                          <a:effectRef idx="0">
                            <a:schemeClr val="dk1"/>
                          </a:effectRef>
                          <a:fontRef idx="minor">
                            <a:schemeClr val="dk1"/>
                          </a:fontRef>
                        </wps:style>
                        <wps:txb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体育</w:t>
                              </w:r>
                              <w:r>
                                <w:rPr>
                                  <w:rFonts w:hint="eastAsia" w:ascii="Times New Roman" w:hAnsi="Times New Roman" w:eastAsia="方正仿宋简体" w:cs="Times New Roman"/>
                                  <w:kern w:val="2"/>
                                  <w:sz w:val="21"/>
                                  <w:szCs w:val="22"/>
                                </w:rPr>
                                <w:t>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6</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6" name="矩形 16"/>
                        <wps:cNvSpPr/>
                        <wps:spPr>
                          <a:xfrm>
                            <a:off x="3765550" y="73279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文艺</w:t>
                              </w:r>
                              <w:r>
                                <w:rPr>
                                  <w:rFonts w:hint="eastAsia" w:ascii="Times New Roman" w:hAnsi="Times New Roman" w:eastAsia="方正仿宋简体" w:cs="Times New Roman"/>
                                  <w:kern w:val="2"/>
                                  <w:sz w:val="21"/>
                                  <w:szCs w:val="22"/>
                                </w:rPr>
                                <w:t>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6</w:t>
                              </w:r>
                            </w:p>
                            <w:p>
                              <w:pPr>
                                <w:pStyle w:val="4"/>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7" name="矩形 17"/>
                        <wps:cNvSpPr/>
                        <wps:spPr>
                          <a:xfrm>
                            <a:off x="2981960" y="73596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学术</w:t>
                              </w:r>
                              <w:r>
                                <w:rPr>
                                  <w:rFonts w:hint="eastAsia" w:ascii="Times New Roman" w:hAnsi="Times New Roman" w:eastAsia="方正仿宋简体" w:cs="Times New Roman"/>
                                  <w:kern w:val="2"/>
                                  <w:sz w:val="21"/>
                                  <w:szCs w:val="22"/>
                                </w:rPr>
                                <w:t>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7</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8" name="矩形 18"/>
                        <wps:cNvSpPr/>
                        <wps:spPr>
                          <a:xfrm>
                            <a:off x="2199005" y="73596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权益</w:t>
                              </w:r>
                              <w:r>
                                <w:rPr>
                                  <w:rFonts w:hint="eastAsia" w:ascii="Times New Roman" w:hAnsi="Times New Roman" w:eastAsia="方正仿宋简体" w:cs="Times New Roman"/>
                                  <w:kern w:val="2"/>
                                  <w:sz w:val="21"/>
                                  <w:szCs w:val="22"/>
                                </w:rPr>
                                <w:t>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7</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9" name="矩形 19"/>
                        <wps:cNvSpPr/>
                        <wps:spPr>
                          <a:xfrm>
                            <a:off x="1410970" y="74612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外宣</w:t>
                              </w:r>
                              <w:r>
                                <w:rPr>
                                  <w:rFonts w:hint="eastAsia" w:ascii="Times New Roman" w:hAnsi="Times New Roman" w:eastAsia="方正仿宋简体" w:cs="Times New Roman"/>
                                  <w:kern w:val="2"/>
                                  <w:sz w:val="21"/>
                                  <w:szCs w:val="22"/>
                                </w:rPr>
                                <w:t>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7</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20" name="矩形 20"/>
                        <wps:cNvSpPr/>
                        <wps:spPr>
                          <a:xfrm>
                            <a:off x="621665" y="74295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4"/>
                                <w:spacing w:before="0" w:beforeAutospacing="0" w:after="0" w:afterAutospacing="0" w:line="200" w:lineRule="exact"/>
                                <w:jc w:val="center"/>
                                <w:rPr>
                                  <w:rFonts w:hint="eastAsia" w:ascii="Times New Roman" w:hAnsi="Times New Roman" w:eastAsia="方正仿宋简体" w:cs="Times New Roman"/>
                                  <w:kern w:val="2"/>
                                  <w:sz w:val="21"/>
                                  <w:szCs w:val="22"/>
                                  <w:lang w:eastAsia="zh-CN"/>
                                </w:rPr>
                              </w:pPr>
                              <w:r>
                                <w:rPr>
                                  <w:rFonts w:hint="eastAsia" w:ascii="Times New Roman" w:hAnsi="Times New Roman" w:eastAsia="方正仿宋简体" w:cs="Times New Roman"/>
                                  <w:kern w:val="2"/>
                                  <w:sz w:val="21"/>
                                  <w:szCs w:val="22"/>
                                  <w:lang w:eastAsia="zh-CN"/>
                                </w:rPr>
                                <w:t>办公室</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7</w:t>
                              </w:r>
                              <w:r>
                                <w:rPr>
                                  <w:rFonts w:ascii="Times New Roman" w:hAnsi="Times New Roman" w:eastAsia="方正仿宋简体" w:cs="Times New Roman"/>
                                  <w:kern w:val="2"/>
                                  <w:sz w:val="21"/>
                                  <w:szCs w:val="22"/>
                                </w:rPr>
                                <w:t>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c:wpc>
                  </a:graphicData>
                </a:graphic>
              </wp:anchor>
            </w:drawing>
          </mc:Choice>
          <mc:Fallback>
            <w:pict>
              <v:group id="_x0000_s1026" o:spid="_x0000_s1026" o:spt="203" style="position:absolute;left:0pt;margin-left:-9.75pt;margin-top:31.15pt;height:177pt;width:442.5pt;mso-wrap-distance-bottom:0pt;mso-wrap-distance-top:0pt;z-index:251659264;mso-width-relative:page;mso-height-relative:page;" coordsize="5619750,2247900" editas="canvas" o:gfxdata="UEsDBAoAAAAAAIdO4kAAAAAAAAAAAAAAAAAEAAAAZHJzL1BLAwQUAAAACACHTuJAmwTXNtsAAAAK&#10;AQAADwAAAGRycy9kb3ducmV2LnhtbE2PwU7CQBCG7ya+w2ZMvBjYFqSB0ikHEiMxJsSinJfu2jZ2&#10;Z0t3afHtHU96nJkv/3x/trnaVgym940jhHgagTBUOt1QhfB+eJosQfigSKvWkUH4Nh42+e1NplLt&#10;RnozQxEqwSHkU4VQh9ClUvqyNlb5qesM8e3T9VYFHvtK6l6NHG5bOYuiRFrVEH+oVWe2tSm/iotF&#10;GMv9cDy8Psv9w3Hn6Lw7b4uPF8T7uzhagwjmGv5g+NVndcjZ6eQupL1oESbxasEoQjKbg2BgmSx4&#10;cUJ4jJM5yDyT/yvkP1BLAwQUAAAACACHTuJAPtqv4KYFAABQJwAADgAAAGRycy9lMm9Eb2MueG1s&#10;7VpLjxtFEL4j8R9Gcyd2z3tG641Wu2wUKSIrFsS5PZ6xR5oX3e21w5VDxIUTt0ggIYGExJEDEgJ+&#10;TVh+Bl/1PGI7+zBstESOLe1s9/Sruuqr6qqaPni4LHLjIhEyq8qRyR4MTSMp42qSldOR+eknpx8E&#10;piEVLyc8r8pkZD5LpPnw8P33DhZ1lFjVrMoniTAwSSmjRT0yZ0rV0WAg41lScPmgqpMSjWklCq5Q&#10;FdPBRPAFZi/ygTUceoNFJSa1qOJESrw9aRrNdkaxzYRVmmZxclLF8yIpVTOrSHKusCU5y2ppHmpq&#10;0zSJ1dM0lYky8pGJnSr9xCIoj+k5ODzg0VTwepbFLQl8GxI29lTwrMSi/VQnXHFjLrLXpiqyWFSy&#10;StWDuCoGzUY0R7ALNtzgzSNRzWu9l2m0mNY90yGoDa7/52njjy7OhJFNRqZlGiUvIPDLb357+euX&#10;hkW8WdTTCF0eifq8PhPti2lTo+0uU1HQf2zEWGquPuu5miyVEeOl67HQd8HwGG2W5fjhsOV7PINw&#10;XhsXzz68ZeSgW3hA9PXkLGogUr5ik7wbm85nvE409yXxoGWT3bPpu59e/v69YTds0l16HslIgl1X&#10;MIgFVhBg+wZYEbrDoR7No45VLHRDx4ICEqtsa+jZukO/Xx7VQqpHSVUYVBiZAgDXuOMXT6SCfNC1&#10;60LLyyrPJqdZnuuKmI6Pc2FccCjDqf4R8Riy1i0vjQUMg+UTnTGHiqdQLRSLGjCR5dQ0eD6F7YiV&#10;0GuvjZariwz176pFiMgTLmcNMXoG6sajIlMwL3lWjEwwCr92dF6CUpJww1kqqeV4qSEpo3E1eQYB&#10;iapRcFnHpxlWeMKlOuMCGo2twOapp3ikeYX9VW3JNGaV+OKq99QfCEKraSxgIbD3z+dcJKaRPy6B&#10;rZA5DqZVuuK4voWKWG0Zr7aU8+K4At8ZrGsd6yL1V3lXTEVVfAbTeESroomXMdZuuNxWjlVjuWBc&#10;4+ToSHeDGam5elKe1zFNTiwsq6O5qtJM44EY1XCn5R80hPT6HlTF6VXlxS9/ff3D339+i+flzz8a&#10;DsmUSIBaHZeNokh1vCy1IYKGZRPYDW2AtMj7bjTmGs2ygmHgMiwJzXGY69leg6dOtcBRUirmWRZ6&#10;NbDvrFenMa1S5VlJes+ja5SqrEijNFobXfFsbd7eYlVpEEC7biV/eFBncYS/9lBB6TVreftRjlFq&#10;Do1oZisvzrKYpInXKxYT5qw5WF6++OPyq+dGQNzvutAAIovqa+PHeVZ3hovKb9Y/MESUFOME9kw8&#10;nrAGKVKJRMUzEnwK+X4M00qUwTp2DZrKV4QRzdegMXBwmrsajG5ghXZ74HVgZDDtaNWAdAPG3JsB&#10;ebOV11Q1dOgiyLpH6YYb0g3fAenCiDg2ZEq2xvX9ANoPpKwc47sjXoZdrmkvXuy++loOY34n4MAj&#10;Vd5ZAcMhWRewNoc7bp9t8rTd1kD7CE92WMB9YNeev0w7Vrsu4NC3g06Dd1zAfUjaCVgHjTsuYMd3&#10;md+5WP+LgO8lhqKIpk3LbARRTRSzEkXhhLohPgocO4Sf2bosVuNyvnJZqNGhw5580i7mfqfjo/sR&#10;LyTSirdJJzVyaaV63uXcro16HdfxvDaf5NtuiKhizVFx7IB1qTdmhy45NeiwTyjx6M0klPYJoq0y&#10;2VfnUpm3iX6dtNka/bbvuS7BGzbLty0klm9G/zC8U6C9kSddy3S+m+nUPfrvgn5/E/0+wXdr9Fth&#10;wEKvQ//ttn+P/jf8MWGP/rugv08LX7aej84Lb49+FuI7YuPQbuP57NG/R//b82mM9WnzDv06b741&#10;+hlitdBvbb/jMesWv3+P/j363x7005fytagXL/6N5+NZzKPvZ+T2OxbuUezdfrrScW+3KHbV8dHX&#10;iXDRSidI2kthdJNrtY7y6kW4w38AUEsDBAoAAAAAAIdO4kAAAAAAAAAAAAAAAAAKAAAAZHJzL21l&#10;ZGlhL1BLAwQUAAAACACHTuJAkoOBh3MAAAB8AAAAFAAAAGRycy9tZWRpYS9pbWFnZTEucG5n6wzw&#10;c+flkuJiYGDg9fRwCQLSTEAsxcEGJOca914CUozFQe5ODOvOybwEcljSHX0dGRg29nP/SWQF8jkL&#10;PCKLGRjEBUGY8ZTaZ3ugoKCni2OIRHhyQkLCD/6jh2czMiScNT4rm6L7FyjJ4Onq57LOKaEJ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AkAAFtDb250ZW50X1R5cGVzXS54bWxQSwECFAAKAAAAAACHTuJAAAAAAAAAAAAAAAAABgAAAAAA&#10;AAAAABAAAADJBwAAX3JlbHMvUEsBAhQAFAAAAAgAh07iQIoUZjzRAAAAlAEAAAsAAAAAAAAAAQAg&#10;AAAA7QcAAF9yZWxzLy5yZWxzUEsBAhQACgAAAAAAh07iQAAAAAAAAAAAAAAAAAQAAAAAAAAAAAAQ&#10;AAAAAAAAAGRycy9QSwECFAAKAAAAAACHTuJAAAAAAAAAAAAAAAAACgAAAAAAAAAAABAAAADnCAAA&#10;ZHJzL19yZWxzL1BLAQIUABQAAAAIAIdO4kCqJg6+tgAAACEBAAAZAAAAAAAAAAEAIAAAAA8JAABk&#10;cnMvX3JlbHMvZTJvRG9jLnhtbC5yZWxzUEsBAhQAFAAAAAgAh07iQJsE1zbbAAAACgEAAA8AAAAA&#10;AAAAAQAgAAAAIgAAAGRycy9kb3ducmV2LnhtbFBLAQIUABQAAAAIAIdO4kA+2q/gpgUAAFAnAAAO&#10;AAAAAAAAAAEAIAAAACoBAABkcnMvZTJvRG9jLnhtbFBLAQIUAAoAAAAAAIdO4kAAAAAAAAAAAAAA&#10;AAAKAAAAAAAAAAAAEAAAAPwGAABkcnMvbWVkaWEvUEsBAhQAFAAAAAgAh07iQJKDgYdzAAAAfAAA&#10;ABQAAAAAAAAAAQAgAAAAJAcAAGRycy9tZWRpYS9pbWFnZTEucG5nUEsFBgAAAAAKAAoAUgIAADEL&#10;AAAAAA==&#10;">
                <o:lock v:ext="edit" aspectratio="f"/>
                <v:shape id="_x0000_s1026" o:spid="_x0000_s1026" style="position:absolute;left:0;top:0;height:2247900;width:5619750;" filled="f" stroked="f" coordsize="21600,21600" o:gfxdata="UEsDBAoAAAAAAIdO4kAAAAAAAAAAAAAAAAAEAAAAZHJzL1BLAwQUAAAACACHTuJAtXkhC9gAAAAI&#10;AQAADwAAAGRycy9kb3ducmV2LnhtbE2PQUvDQBCF74L/YRnBi9jdRrEhzaaHglhEKKba8zY7TYLZ&#10;2TS7Teq/dzzp6c3wHm++yVcX14kRh9B60jCfKRBIlbct1Ro+ds/3KYgQDVnTeUIN3xhgVVxf5Saz&#10;fqJ3HMtYCy6hkBkNTYx9JmWoGnQmzHyPxN7RD85EXoda2sFMXO46mSj1JJ1piS80psd1g9VXeXYa&#10;pmo77ndvL3J7t994Om1O6/LzVevbm7lagoh4iX9h+MVndCiY6eDPZIPoNCQJB1kUK9tpuuDhoOFh&#10;8ZiALHL5/4HiB1BLAwQUAAAACACHTuJAXxkjL2EFAACXJgAADgAAAGRycy9lMm9Eb2MueG1s7Vrd&#10;buNEFL5H4h0s39Nk/G+r6apqVbRSxVYUxPXEsRNLtsfMTJssL4C42RdYCSQkkJC45BZ4mqU8Bt8Z&#10;222S3W2D2sIqTaSmM5nxzJlzvu/4nGPvP1tUpXWZSVWIemSzvaFtZXUqJkU9HdlffnHySWRbSvN6&#10;wktRZyP7ZabsZwcff7Q/b5LMETNRTjJpYZFaJfNmZM+0bpLBQKWzrOJqTzRZjcFcyIprdOV0MJF8&#10;jtWrcuAMh8FgLuSkkSLNlMKvx+2g3a0oN1lQ5HmRZscivaiyWreryqzkGkdSs6JR9oGRNs+zVL/I&#10;c5VpqxzZOKk239gE7TF9Dw72eTKVvJkVaScC30SEtTNVvKix6fVSx1xz60IWby1VFakUSuR6LxXV&#10;oD2I0QhOwYZrujni9SVvD5NC172AaD3guuMpdIAlkzlMm5k2DKuaaxOr+212PuNNZgyikvSzyzNp&#10;FZOR7dpWzSvA6+qHX978/qPlkiXmjZly3pzJrqfQJLUuclnRfyjMWgC1kRNFQ9jw5ciO/eHQXM2T&#10;bKGtlIZjP/Yc4DjFuOsMA9dMGNys00ilP81EZVFjZEvgxJiPX54qjb0xtZ9C2ypRFpOToixNR07H&#10;R6W0LjkwdWI+JDwuWZlW1tYcojghyZlyMCUHQtGsGpxf1VPb4uUUFEy1NHuvXK2WNxmaz7s2ISGP&#10;uZq1wpgVaBpPqkKDpWVRjWwoCp/u6rKGpKTnVrPU0ovxolP3WExewkBStDxRTXpSYIdTrvQZlyAG&#10;jgLXoV/gKy8Fzie6lm3NhPzmXb/TfCAIo7Y1B9Fw9q8vuMxsq3xeA1sx8zwsq03H80MHHbk8Ml4e&#10;qS+qIwG9MzipJjVNmq/LvplLUX0FD3NIu2KI1yn2brXcdY506wDgo9Ls8NBMAxsbrk/rc+IWM/ao&#10;xeGFFnlh8ECKarXT6Q8MaQH76FTxrqny+re/Xv3095/f4/vq158tj2zaceaobomi9NGi7hlWTEAG&#10;x1h+ZRp13sMsJxpGPsOWYI7H/MANWjz11IJGiVQscBzMamHfk7NnTEeqsqiJ9zx5D6lqQYwyaG25&#10;Erg+Lf8BU6VFAJ2aVGgg0BRpgr/OW6L1lre8+46Iq/QFGHGwT6vVl2dFStakzo3HhDtrPeab139c&#10;ffetFZH2+yl0AYn11vXjsmh6x0Xth73NWjLJqnEGfyafT1iLFKVlptMZGT6HfT+HayXJ4B37ASPl&#10;jWAk83vQGHm4KfoGjH7kxG53v+7ByODaMWoA6UeM+bcD8nYvb6Rq5TBNiNXqF43Ht268Zt34CVgX&#10;TsRzYVPyNX4YRmA/kLJ0G98e8zKccoW9+GH76et4jIW9gaOAqLy1BkZAsmpg4w7Jt5EL31L/7FKk&#10;7XcOOoxDNLfWwM66gU1gte0GjkM36hm85Qa+Tkm7AIuZpHHLDeyFPgv7EOt/MXAXST9uuYEymq7e&#10;sJZEtVnMUnoEB3ZLfhR5bow4swtZnDbkvAlZaNCjmz3FpH3O/aTzo//GvLBIZ962nNTapbPq+Z31&#10;JM/3gqCrJ4WuHyOrWLmPeW7ETG5Kqa8b+xTUYMKuoMSThyko7QpEGxWE311LZcE6+k3RZmP0u2Hg&#10;+wRvoDt0nTBey8PW0T+M75Vor9VJVyqdT7OcukP/fdAfrqM/JN+8MfqdOGJx0KP/bt+/Q/8DP0zY&#10;of8+6L8uC3cP0pipC2+OfhbHwy7+3yTy2aF/h36efCiPxth12bxHv6mbb4x+hlwtDjvf7wXMuSPu&#10;36F/h/4PB/30pHwl68UP/ybyCRwW0PMzCvs9B+9R3J707sC/A/9G4MfDcfO6kimQdO9W0QtRy320&#10;l98nO/gHUEsDBAoAAAAAAIdO4kAAAAAAAAAAAAAAAAAKAAAAZHJzL21lZGlhL1BLAwQUAAAACACH&#10;TuJAkoOBh3MAAAB8AAAAFAAAAGRycy9tZWRpYS9pbWFnZTEucG5n6wzwc+flkuJiYGDg9fRwCQLS&#10;TEAsxcEGJOca914CUozFQe5ODOvOybwEcljSHX0dGRg29nP/SWQF8jkLPCKLGRjEBUGY8ZTaZ3ug&#10;oKCni2OIRHhyQkLCD/6jh2czMiScNT4rm6L7FyjJ4Onq57LOKaEJ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tAkAAFtDb250ZW50X1R5&#10;cGVzXS54bWxQSwECFAAKAAAAAACHTuJAAAAAAAAAAAAAAAAABgAAAAAAAAAAABAAAACBBwAAX3Jl&#10;bHMvUEsBAhQAFAAAAAgAh07iQIoUZjzRAAAAlAEAAAsAAAAAAAAAAQAgAAAApQcAAF9yZWxzLy5y&#10;ZWxzUEsBAhQACgAAAAAAh07iQAAAAAAAAAAAAAAAAAQAAAAAAAAAAAAQAAAAAAAAAGRycy9QSwEC&#10;FAAKAAAAAACHTuJAAAAAAAAAAAAAAAAACgAAAAAAAAAAABAAAACfCAAAZHJzL19yZWxzL1BLAQIU&#10;ABQAAAAIAIdO4kCqJg6+tgAAACEBAAAZAAAAAAAAAAEAIAAAAMcIAABkcnMvX3JlbHMvZTJvRG9j&#10;LnhtbC5yZWxzUEsBAhQAFAAAAAgAh07iQLV5IQvYAAAACAEAAA8AAAAAAAAAAQAgAAAAIgAAAGRy&#10;cy9kb3ducmV2LnhtbFBLAQIUABQAAAAIAIdO4kBfGSMvYQUAAJcmAAAOAAAAAAAAAAEAIAAAACcB&#10;AABkcnMvZTJvRG9jLnhtbFBLAQIUAAoAAAAAAIdO4kAAAAAAAAAAAAAAAAAKAAAAAAAAAAAAEAAA&#10;ALQGAABkcnMvbWVkaWEvUEsBAhQAFAAAAAgAh07iQJKDgYdzAAAAfAAAABQAAAAAAAAAAQAgAAAA&#10;3AYAAGRycy9tZWRpYS9pbWFnZTEucG5nUEsFBgAAAAAKAAoAUgIAAOkKAAAAAA==&#10;">
                  <v:fill on="f" focussize="0,0"/>
                  <v:stroke on="f"/>
                  <v:imagedata o:title=""/>
                  <o:lock v:ext="edit" aspectratio="t"/>
                </v:shape>
                <v:rect id="_x0000_s1026" o:spid="_x0000_s1026" o:spt="1" style="position:absolute;left:1828800;top:95003;height:320633;width:1959428;v-text-anchor:middle;" fillcolor="#FFFFFF [3201]"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jlBfNIMCAAAJBQAADgAAAGRycy9lMm9Eb2MueG1srVRLbtsw&#10;EN0X6B0I7hvJn3xsRA6MGC4KBE2AtOiapiiLAH8l6U96mQLd9RA9TtFr9JFSEifNIotyQc1ohm9m&#10;Hmd4frHXimyFD9Kaig6OSkqE4baWZl3Rz5+W784oCZGZmilrREXvRKAXs7dvznduKoa2taoWngDE&#10;hOnOVbSN0U2LIvBWaBaOrBMGxsZ6zSJUvy5qz3ZA16oYluVJsbO+dt5yEQL+Ljoj7RH9awBt00gu&#10;FpZvtDCxQ/VCsYiSQitdoLOcbdMIHq+bJohIVEVRacw7gkBepb2YnbPp2jPXSt6nwF6TwrOaNJMG&#10;QR+gFiwysvHyHygtubfBNvGIW110hWRGUMWgfMbNbcucyLWA6uAeSA//D5Z/3N54IuuKjigxTOPC&#10;/3z/+fvXDzJK3OxcmMLl1t34XgsQU6H7xuv0RQlkjz46G56dlWD1rqKT47LMp9lU7CPhyTw5noyH&#10;6CwO+2hYnoyyQ/GI43yI74XVJAkV9bi5TCjbXoWI2HC9d0lhg1WyXkqlsuLXq0vlyZbhlpd5peRx&#10;5ImbMmSHVIanKU/O0LsNegaidqg/mDUlTK0xFDz6HPvJ6XAYpMzrpSApyQULbZdMRkhubKplxNwo&#10;qSsKorD608og08Rzx2yS4n617+le2foOF+Rt17nB8aVEhCsW4g3zaFWUgmGO19gaZVGf7SVKWuu/&#10;vfQ/+aODYKVkh9ZH7V83zAtK1AeD3poMxmPAxqyMj0+HUPyhZXVoMRt9acH7AM+G41lM/lHdi423&#10;+gtmfp6iwsQMR+yO5V65jN1I4tXgYj7PbpgPx+KVuXU8gScKjZ1vom1k7odEVMdOzx8mJN95P81p&#10;BA/17PX4gs3+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nxgzVAAAACAEAAA8AAAAAAAAAAQAg&#10;AAAAIgAAAGRycy9kb3ducmV2LnhtbFBLAQIUABQAAAAIAIdO4kCOUF80gwIAAAkFAAAOAAAAAAAA&#10;AAEAIAAAACQBAABkcnMvZTJvRG9jLnhtbFBLBQYAAAAABgAGAFkBAAAZBgAAAAA=&#10;">
                  <v:fill on="t" focussize="0,0"/>
                  <v:stroke weight="1pt" color="#000000 [3200]" miterlimit="8" joinstyle="miter"/>
                  <v:imagedata o:title=""/>
                  <o:lock v:ext="edit" aspectratio="f"/>
                  <v:textbo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hint="eastAsia" w:ascii="Times New Roman" w:hAnsi="Times New Roman" w:eastAsia="方正仿宋简体" w:cs="Times New Roman"/>
                            <w:lang w:val="en-US" w:eastAsia="zh-CN"/>
                          </w:rPr>
                          <w:t>3</w:t>
                        </w:r>
                        <w:r>
                          <w:rPr>
                            <w:rFonts w:hint="eastAsia" w:ascii="Times New Roman" w:hAnsi="Times New Roman" w:eastAsia="方正仿宋简体" w:cs="Times New Roman"/>
                          </w:rPr>
                          <w:t>人</w:t>
                        </w:r>
                      </w:p>
                    </w:txbxContent>
                  </v:textbox>
                </v:rect>
                <v:line id="_x0000_s1026" o:spid="_x0000_s1026" o:spt="20" style="position:absolute;left:2808514;top:415636;height:162214;width:0;" filled="f" stroked="t" coordsize="21600,21600" o:gfxdata="UEsDBAoAAAAAAIdO4kAAAAAAAAAAAAAAAAAEAAAAZHJzL1BLAwQUAAAACACHTuJAHJWh2tUAAAAI&#10;AQAADwAAAGRycy9kb3ducmV2LnhtbE2PMU/EMAyFdyT+Q2QkNi69gmhVmt6AxICEBPQYGHOtrykk&#10;Tklybfn3mAmmZ+s9PX+ud6uzYsYQR08KtpsMBFLn+5EGBW/7h6sSREyaem09oYJvjLBrzs9qXfV+&#10;oVec2zQILqFYaQUmpamSMnYGnY4bPyGxd/TB6cRrGGQf9MLlzso8y26l0yPxBaMnvDfYfbYnxy1U&#10;fB1XG95fnp9M2S4f+DgXqNTlxTa7A5FwTX9h+MVndGiY6eBP1EdhFeQ5B1kyVrbLsuDhoOC6uMlB&#10;NrX8/0DzA1BLAwQUAAAACACHTuJAoH738vwBAADhAwAADgAAAGRycy9lMm9Eb2MueG1srVPNjtMw&#10;EL4j8Q6W7zRtuq2qqOkeWi0XBJWAB5g6TmLJf/J4m/YleAEkbnDiyJ23YXkMxkm67C6XPZCDY3u+&#10;+cbf5/H6+mQ0O8qAytmSzyZTzqQVrlK2KfnHDzevVpxhBFuBdlaW/CyRX29evlh3vpC5a52uZGBE&#10;YrHofMnbGH2RZShaaQAnzktLwdoFA5GWocmqAB2xG53l0+ky61yofHBCItLubgjykTE8h9DVtRJy&#10;58StkTYOrEFqiCQJW+WRb/rT1rUU8V1do4xMl5yUxn6kIjQ/pDHbrKFoAvhWifEI8JwjPNFkQFkq&#10;ek+1gwjsNqh/qIwSwaGr40Q4kw1CekdIxWz6xJv3LXjZayGr0d+bjv+PVrw97gNTVcmvOLNg6MLv&#10;Pv/49enr759faLz7/o1dJZM6jwVht3YfkkyM25Pt0+acfqeS5wmVPYKlBfoh4VQHkxJJMUvo1XS1&#10;mFHJMxWeLZbz5XAT8hSZoDhdj6DQbJnnhErMUFwofMD4WjrD0qTkWtnkERRwfINxgF4gadu6G6U1&#10;7UOhLetKvpwvEj1Q79bUMzQ1nvSjbTgD3dCjEDH0jOi0qlJ2SsbQHLY6sCOkVuq/8WCPYKn0DrAd&#10;cH1okGZUpHejlSn56mG2tqNvg1XJtIOrzvtw8ZNuvtc/dmlqrYfrPvvvy9z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yVodrVAAAACAEAAA8AAAAAAAAAAQAgAAAAIgAAAGRycy9kb3ducmV2Lnht&#10;bFBLAQIUABQAAAAIAIdO4kCgfvfy/AEAAOEDAAAOAAAAAAAAAAEAIAAAACQBAABkcnMvZTJvRG9j&#10;LnhtbFBLBQYAAAAABgAGAFkBAACSBQAAAAA=&#10;">
                  <v:fill on="f" focussize="0,0"/>
                  <v:stroke weight="0.5pt" color="#000000 [3200]" miterlimit="8" joinstyle="miter"/>
                  <v:imagedata o:title=""/>
                  <o:lock v:ext="edit" aspectratio="f"/>
                </v:line>
                <v:shape id="_x0000_s1026" o:spid="_x0000_s1026" o:spt="75" type="#_x0000_t75" style="position:absolute;left:840105;top:582930;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QoDqeq4BAACzAwAADgAAAGRycy9lMm9Eb2MueG1srZNdTtww&#10;EMffkXoHy+8lydJFS7RZXlZUlaqyQnAArzPeWPKXxt4PTlD1DL0Lt0Fcg3ESPtonBDzEmcnY//mN&#10;ZzI/P1jDdoBRe9fw6rjkDJz0rXabht9cX3ydcRaTcK0w3kHDbyHy88WXo/k+1DDxnTctICMRF+t9&#10;aHiXUqiLIsoOrIjHPoCjoPJoRSIXN0WLYk/q1hSTsjwt9h7bgF5CjPR1OQT5qIhvEfRKaQlLL7cW&#10;XBpUEYxIVFLsdIh80dMqBTJdKhUhMdNwqjT1KyUhe53XYjEX9QZF6LQcEcRbEP6ryQrtKOmz1FIk&#10;wbao3yEVtExbBFIjq6ZnxCLrw2put9JyhYO0/LVbIdNtw6njTljq9f3fu4c/v9ksX0vOnrfkA+QW&#10;2f/n/NrocKGNyWVn+3M7yLAGuwaiwx9tNfQpJoQku5xQUeIr6m4mE/VzoKd8AcvMMeSCRX1QaPOb&#10;hocdqOZvZVVOObtt+HQ2OTsZRwEOiUkKV5PylKKSwtV0VlXTTECZnlQCxvQdvGXZIEZC6fsvdj/j&#10;CPW0Zby7gaMHJKxebJy7PCyvfbJf/2uLR1BLAwQKAAAAAACHTuJAAAAAAAAAAAAAAAAACgAAAGRy&#10;cy9tZWRpYS9QSwMEFAAAAAgAh07iQJKDgYdzAAAAfAAAABQAAABkcnMvbWVkaWEvaW1hZ2UxLnBu&#10;Z+sM8HPn5ZLiYmBg4PX0cAkC0kxALMXBBiTnGvdeAlKMxUHuTgzrzsm8BHJY0h19HRkYNvZz/0lk&#10;BfI5CzwiixkYxAVBmPGU2md7oKCgp4tjiER4ckJCwg/+o4dnMzIknDU+K5ui+xcoyeDp6ueyzimh&#10;C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P4FAABbQ29udGVudF9UeXBlc10ueG1sUEsBAhQACgAAAAAAh07iQAAAAAAAAAAAAAAAAAYA&#10;AAAAAAAAAAAQAAAAywMAAF9yZWxzL1BLAQIUABQAAAAIAIdO4kCKFGY80QAAAJQBAAALAAAAAAAA&#10;AAEAIAAAAO8DAABfcmVscy8ucmVsc1BLAQIUAAoAAAAAAIdO4kAAAAAAAAAAAAAAAAAEAAAAAAAA&#10;AAAAEAAAAAAAAABkcnMvUEsBAhQACgAAAAAAh07iQAAAAAAAAAAAAAAAAAoAAAAAAAAAAAAQAAAA&#10;6QQAAGRycy9fcmVscy9QSwECFAAUAAAACACHTuJAqiYOvrYAAAAhAQAAGQAAAAAAAAABACAAAAAR&#10;BQAAZHJzL19yZWxzL2Uyb0RvYy54bWwucmVsc1BLAQIUABQAAAAIAIdO4kBz6owP1QAAAAgBAAAP&#10;AAAAAAAAAAEAIAAAACIAAABkcnMvZG93bnJldi54bWxQSwECFAAUAAAACACHTuJAQoDqeq4BAACz&#10;AwAADgAAAAAAAAABACAAAAAkAQAAZHJzL2Uyb0RvYy54bWxQSwECFAAKAAAAAACHTuJAAAAAAAAA&#10;AAAAAAAACgAAAAAAAAAAABAAAAD+AgAAZHJzL21lZGlhL1BLAQIUABQAAAAIAIdO4kCSg4GHcwAA&#10;AHwAAAAUAAAAAAAAAAEAIAAAACYDAABkcnMvbWVkaWEvaW1hZ2UxLnBuZ1BLBQYAAAAACgAKAFIC&#10;AAAzBwAAAAA=&#10;">
                  <v:fill on="f" focussize="0,0"/>
                  <v:stroke on="f"/>
                  <v:imagedata r:id="rId27" o:title=""/>
                  <o:lock v:ext="edit" aspectratio="f"/>
                </v:shape>
                <v:shape id="_x0000_s1026" o:spid="_x0000_s1026" o:spt="75" type="#_x0000_t75" style="position:absolute;left:1624330;top:577850;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JWSWtbEBAAC0AwAADgAAAGRycy9lMm9Eb2MueG1srZNdbtsw&#10;DMffB+wOgt5Xx+mcpkacvgQdBgxrMHQHUGQqFqAvUMpHTzDsDLvLblP0GqVst+v6VLR9sEya0p8/&#10;ivTi4mgN2wNG7V3Dy5MJZ+Ckb7XbNvzn9eWnOWcxCdcK4x00/AYiv1h+/LA4hBqmvvOmBWQk4mJ9&#10;CA3vUgp1UUTZgRXxxAdwFFQerUjk4rZoURxI3ZpiOpnMioPHNqCXECN9XQ1BPiriSwS9UlrCysud&#10;BZcGVQQjEpUUOx0iX/a0SoFMV0pFSMw0nCpN/UpJyN7ktVguRL1FETotRwTxEoRnNVmhHSV9lFqJ&#10;JNgO9SukgpZph0BqZNX0jFhkvVnN7ddarnGQlt/3a2S6bfg5Z05Y6vXtn793v3+x83wtOXvekg+Q&#10;W2T/v/Mbo8OlNiaXne337SDDGuwGiA6/tuXQp5gQkuxyQkWJf1B3M5moHwM95T+wzBxDLljUR4U2&#10;v2l42JEGfzb9fHpKY3DT8OrsbF6NswDHxGSOTyezijNJ4bKal2WVESjVg0zAmL6AtywbBEks/QCI&#10;/bc4Uj1sGS9vAOkJiasXGwcvT8tTn+ynP9vyHlBLAwQKAAAAAACHTuJAAAAAAAAAAAAAAAAACgAA&#10;AGRycy9tZWRpYS9QSwMEFAAAAAgAh07iQJKDgYdzAAAAfAAAABQAAABkcnMvbWVkaWEvaW1hZ2Ux&#10;LnBuZ+sM8HPn5ZLiYmBg4PX0cAkC0kxALMXBBiTnGvdeAlKMxUHuTgzrzsm8BHJY0h19HRkYNvZz&#10;/0lkBfI5CzwiixkYxAVBmPGU2md7oKCgp4tjiER4ckJCwg/+o4dnMzIknDU+K5ui+xcoyeDp6uey&#10;zimhC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EGAABbQ29udGVudF9UeXBlc10ueG1sUEsBAhQACgAAAAAAh07iQAAAAAAAAAAAAAAA&#10;AAYAAAAAAAAAAAAQAAAAzgMAAF9yZWxzL1BLAQIUABQAAAAIAIdO4kCKFGY80QAAAJQBAAALAAAA&#10;AAAAAAEAIAAAAPIDAABfcmVscy8ucmVsc1BLAQIUAAoAAAAAAIdO4kAAAAAAAAAAAAAAAAAEAAAA&#10;AAAAAAAAEAAAAAAAAABkcnMvUEsBAhQACgAAAAAAh07iQAAAAAAAAAAAAAAAAAoAAAAAAAAAAAAQ&#10;AAAA7AQAAGRycy9fcmVscy9QSwECFAAUAAAACACHTuJAqiYOvrYAAAAhAQAAGQAAAAAAAAABACAA&#10;AAAUBQAAZHJzL19yZWxzL2Uyb0RvYy54bWwucmVsc1BLAQIUABQAAAAIAIdO4kBz6owP1QAAAAgB&#10;AAAPAAAAAAAAAAEAIAAAACIAAABkcnMvZG93bnJldi54bWxQSwECFAAUAAAACACHTuJAJWSWtbEB&#10;AAC0AwAADgAAAAAAAAABACAAAAAkAQAAZHJzL2Uyb0RvYy54bWxQSwECFAAKAAAAAACHTuJAAAAA&#10;AAAAAAAAAAAACgAAAAAAAAAAABAAAAABAwAAZHJzL21lZGlhL1BLAQIUABQAAAAIAIdO4kCSg4GH&#10;cwAAAHwAAAAUAAAAAAAAAAEAIAAAACkDAABkcnMvbWVkaWEvaW1hZ2UxLnBuZ1BLBQYAAAAACgAK&#10;AFICAAA2BwAAAAA=&#10;">
                  <v:fill on="f" focussize="0,0"/>
                  <v:stroke on="f"/>
                  <v:imagedata r:id="rId27" o:title=""/>
                  <o:lock v:ext="edit" aspectratio="f"/>
                </v:shape>
                <v:shape id="_x0000_s1026" o:spid="_x0000_s1026" o:spt="75" type="#_x0000_t75" style="position:absolute;left:2411730;top:58610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4SVUGbEBAAC2AwAADgAAAGRycy9lMm9Eb2MueG1srZNdbtQw&#10;EMffkXoHy+808cIuq2izfVm1QkJlhegBvM54Y8lfGns/egLUM3AXboO4BuMkLYWnCniIM+Nx/vMb&#10;z2R1dXaWHQGTCb7l4rLmDLwKnfH7lt99vn695Cxl6Ttpg4eW30PiV+uLV6tTbGAW+mA7QEYiPjWn&#10;2PI+59hUVVI9OJkuQwRPQR3QyUwu7qsO5YnUna1mdb2oTgG7iEFBSrS7GYN8UsSXCAatjYJNUAcH&#10;Po+qCFZmKin1Jia+Hmi1BpU/ap0gM9tyqjQPKyUhe1fWar2SzR5l7I2aEORLEP6oyUnjKemT1EZm&#10;yQ5o/kIqGpUPCKRGVkPPhEXWP6v549aoLY7S6va4RWY6GgK6DS8dNfv7128/Hr4w2qCLKfnLofIJ&#10;uVXxf1PYWROvjbWl8GL/3x4ybMDtgPjwfSfGTqWMkFVfEmpK/In6W8hk8xQYKH+BFeYUS8myOWt0&#10;5U3jw84tn70V4t0bKv2+5fPlQtTzMQecM1MUF7N6MedMUVjMl0IMYUr1KBMx5RsIjhWDIIllGAF5&#10;/JAmqscj0+WNIAMhcQ3c0+iVeXnuk/38d1v/BFBLAwQKAAAAAACHTuJAAAAAAAAAAAAAAAAACgAA&#10;AGRycy9tZWRpYS9QSwMEFAAAAAgAh07iQJKDgYdzAAAAfAAAABQAAABkcnMvbWVkaWEvaW1hZ2Ux&#10;LnBuZ+sM8HPn5ZLiYmBg4PX0cAkC0kxALMXBBiTnGvdeAlKMxUHuTgzrzsm8BHJY0h19HRkYNvZz&#10;/0lkBfI5CzwiixkYxAVBmPGU2md7oKCgp4tjiER4ckJCwg/+o4dnMzIknDU+K5ui+xcoyeDp6uey&#10;zimhC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EGAABbQ29udGVudF9UeXBlc10ueG1sUEsBAhQACgAAAAAAh07iQAAAAAAAAAAAAAAA&#10;AAYAAAAAAAAAAAAQAAAAzgMAAF9yZWxzL1BLAQIUABQAAAAIAIdO4kCKFGY80QAAAJQBAAALAAAA&#10;AAAAAAEAIAAAAPIDAABfcmVscy8ucmVsc1BLAQIUAAoAAAAAAIdO4kAAAAAAAAAAAAAAAAAEAAAA&#10;AAAAAAAAEAAAAAAAAABkcnMvUEsBAhQACgAAAAAAh07iQAAAAAAAAAAAAAAAAAoAAAAAAAAAAAAQ&#10;AAAA7AQAAGRycy9fcmVscy9QSwECFAAUAAAACACHTuJAqiYOvrYAAAAhAQAAGQAAAAAAAAABACAA&#10;AAAUBQAAZHJzL19yZWxzL2Uyb0RvYy54bWwucmVsc1BLAQIUABQAAAAIAIdO4kBz6owP1QAAAAgB&#10;AAAPAAAAAAAAAAEAIAAAACIAAABkcnMvZG93bnJldi54bWxQSwECFAAUAAAACACHTuJA4SVUGbEB&#10;AAC2AwAADgAAAAAAAAABACAAAAAkAQAAZHJzL2Uyb0RvYy54bWxQSwECFAAKAAAAAACHTuJAAAAA&#10;AAAAAAAAAAAACgAAAAAAAAAAABAAAAABAwAAZHJzL21lZGlhL1BLAQIUABQAAAAIAIdO4kCSg4GH&#10;cwAAAHwAAAAUAAAAAAAAAAEAIAAAACkDAABkcnMvbWVkaWEvaW1hZ2UxLnBuZ1BLBQYAAAAACgAK&#10;AFICAAA2BwAAAAA=&#10;">
                  <v:fill on="f" focussize="0,0"/>
                  <v:stroke on="f"/>
                  <v:imagedata r:id="rId27" o:title=""/>
                  <o:lock v:ext="edit" aspectratio="f"/>
                </v:shape>
                <v:shape id="_x0000_s1026" o:spid="_x0000_s1026" o:spt="75" type="#_x0000_t75" style="position:absolute;left:3195955;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UseEkLABAAC2AwAADgAAAGRycy9lMm9Eb2MueG1srZNdbtsw&#10;DMffB+wOgt5XxxncNkacvgQdChRbMGwHUGQqFqAvUMpHTzDsDLvLblP0GqMUd8v6VLR9sEyK8p8/&#10;ivT86mAN2wFG7V3H67MJZ+Ck77XbdPz7t+sPl5zFJFwvjHfQ8TuI/Grx/t18H1qY+sGbHpCRiIvt&#10;PnR8SCm0VRXlAFbEMx/AUVB5tCKRi5uqR7EndWuq6WRyXu099gG9hBhpd3kM8lERnyPoldISll5u&#10;Lbh0VEUwIlFJcdAh8kWhVQpk+qJUhMRMx6nSVFZKQvY6r9ViLtoNijBoOSKI5yA8qckK7SjpX6ml&#10;SIJtUb9AKmiZtgikRlZLz4hF1qvV3G6l5QqP0vLzboVM9zQENWdOWGr2/a/fDz9/MNqgi8n586H8&#10;CblV9v9TWBsdrrUxufBsv20PGbZg10B8eNMXINHGhJDkkBMqSvyV+pvJTgKF8h9YZo4hlyzag0Kb&#10;3zQ+7NDxj/WsmTUNZ3cdby5mF2SWaYBDYpLi9XRyTlFJ4bq5rOsSplSPMgFj+gTesmwQJLGUERC7&#10;2zhSPR4ZL+8IUgiJq3CPo5fn5dQn+/R3W/wBUEsDBAoAAAAAAIdO4kAAAAAAAAAAAAAAAAAKAAAA&#10;ZHJzL21lZGlhL1BLAwQUAAAACACHTuJAkoOBh3MAAAB8AAAAFAAAAGRycy9tZWRpYS9pbWFnZTEu&#10;cG5n6wzwc+flkuJiYGDg9fRwCQLSTEAsxcEGJOca914CUozFQe5ODOvOybwEcljSHX0dGRg29nP/&#10;SWQF8jkLPCKLGRjEBUGY8ZTaZ3ugoKCni2OIRHhyQkLCD/6jh2czMiScNT4rm6L7FyjJ4Onq57LO&#10;KaEJ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AAYAAFtDb250ZW50X1R5cGVzXS54bWxQSwECFAAKAAAAAACHTuJAAAAAAAAAAAAAAAAA&#10;BgAAAAAAAAAAABAAAADNAwAAX3JlbHMvUEsBAhQAFAAAAAgAh07iQIoUZjzRAAAAlAEAAAsAAAAA&#10;AAAAAQAgAAAA8QMAAF9yZWxzLy5yZWxzUEsBAhQACgAAAAAAh07iQAAAAAAAAAAAAAAAAAQAAAAA&#10;AAAAAAAQAAAAAAAAAGRycy9QSwECFAAKAAAAAACHTuJAAAAAAAAAAAAAAAAACgAAAAAAAAAAABAA&#10;AADrBAAAZHJzL19yZWxzL1BLAQIUABQAAAAIAIdO4kCqJg6+tgAAACEBAAAZAAAAAAAAAAEAIAAA&#10;ABMFAABkcnMvX3JlbHMvZTJvRG9jLnhtbC5yZWxzUEsBAhQAFAAAAAgAh07iQHPqjA/VAAAACAEA&#10;AA8AAAAAAAAAAQAgAAAAIgAAAGRycy9kb3ducmV2LnhtbFBLAQIUABQAAAAIAIdO4kBSx4SQsAEA&#10;ALYDAAAOAAAAAAAAAAEAIAAAACQBAABkcnMvZTJvRG9jLnhtbFBLAQIUAAoAAAAAAIdO4kAAAAAA&#10;AAAAAAAAAAAKAAAAAAAAAAAAEAAAAAADAABkcnMvbWVkaWEvUEsBAhQAFAAAAAgAh07iQJKDgYdz&#10;AAAAfAAAABQAAAAAAAAAAQAgAAAAKAMAAGRycy9tZWRpYS9pbWFnZTEucG5nUEsFBgAAAAAKAAoA&#10;UgIAADUHAAAAAA==&#10;">
                  <v:fill on="f" focussize="0,0"/>
                  <v:stroke on="f"/>
                  <v:imagedata r:id="rId27" o:title=""/>
                  <o:lock v:ext="edit" aspectratio="f"/>
                </v:shape>
                <v:shape id="_x0000_s1026" o:spid="_x0000_s1026" o:spt="75" type="#_x0000_t75" style="position:absolute;left:3973830;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KVUEAbIBAAC2AwAADgAAAGRycy9lMm9Eb2MueG1srZNLbtsw&#10;EIb3BXoHgvtGlg3FjmA5GyNFgaIxguYANDW0CPCFIf3ICYqeoXfJbYJcI0NJebSroO1C1AyH+ucb&#10;zmh5ebKGHQCj9q7h5dmEM3DSt9rtGn77/erTgrOYhGuF8Q4afgeRX64+flgeQw1T33nTAjIScbE+&#10;hoZ3KYW6KKLswIp45gM4CiqPViRycVe0KI6kbk0xnUzOi6PHNqCXECPtrocgHxXxPYJeKS1h7eXe&#10;gkuDKoIRiUqKnQ6Rr3papUCma6UiJGYaTpWmfqUkZG/zWqyWot6hCJ2WI4J4D8IfNVmhHSV9kVqL&#10;JNge9V9IBS3THoHUyKrpGbHI+mc1d9houcFBWn47bJDploZgypkTlpr98Ov+8ecPRht0MTl/PpQ/&#10;IbfI/m8KW6PDlTYmF57t/9tDhjXYLRAffmnLoVMxISTZ5YSKEt9QfzOZqF8CPeUrWGaOIZcs6pNC&#10;m980PuzU8NnFfLaY0SDcNbyaX8yrasgBp8Qkxcvp5LziTFK4rBZl2Ycp1bNMwJg+g7csGwRJLP0I&#10;iMPXOFI9HxkvbwDpCYmr5x5HL8/LW5/st7/b6glQSwMECgAAAAAAh07iQAAAAAAAAAAAAAAAAAoA&#10;AABkcnMvbWVkaWEvUEsDBBQAAAAIAIdO4kCSg4GHcwAAAHwAAAAUAAAAZHJzL21lZGlhL2ltYWdl&#10;MS5wbmfrDPBz5+WS4mJgYOD19HAJAtJMQCzFwQYk5xr3XgJSjMVB7k4M687JvARyWNIdfR0ZGDb2&#10;c/9JZAXyOQs8IosZGMQFQZjxlNpne6CgoKeLY4hEeHJCQsIP/qOHZzMyJJw1PiubovsXKMng6ern&#10;ss4poQk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ACBgAAW0NvbnRlbnRfVHlwZXNdLnhtbFBLAQIUAAoAAAAAAIdO4kAAAAAAAAAAAAAA&#10;AAAGAAAAAAAAAAAAEAAAAM8DAABfcmVscy9QSwECFAAUAAAACACHTuJAihRmPNEAAACUAQAACwAA&#10;AAAAAAABACAAAADzAwAAX3JlbHMvLnJlbHNQSwECFAAKAAAAAACHTuJAAAAAAAAAAAAAAAAABAAA&#10;AAAAAAAAABAAAAAAAAAAZHJzL1BLAQIUAAoAAAAAAIdO4kAAAAAAAAAAAAAAAAAKAAAAAAAAAAAA&#10;EAAAAO0EAABkcnMvX3JlbHMvUEsBAhQAFAAAAAgAh07iQKomDr62AAAAIQEAABkAAAAAAAAAAQAg&#10;AAAAFQUAAGRycy9fcmVscy9lMm9Eb2MueG1sLnJlbHNQSwECFAAUAAAACACHTuJAc+qMD9UAAAAI&#10;AQAADwAAAAAAAAABACAAAAAiAAAAZHJzL2Rvd25yZXYueG1sUEsBAhQAFAAAAAgAh07iQClVBAGy&#10;AQAAtgMAAA4AAAAAAAAAAQAgAAAAJAEAAGRycy9lMm9Eb2MueG1sUEsBAhQACgAAAAAAh07iQAAA&#10;AAAAAAAAAAAAAAoAAAAAAAAAAAAQAAAAAgMAAGRycy9tZWRpYS9QSwECFAAUAAAACACHTuJAkoOB&#10;h3MAAAB8AAAAFAAAAAAAAAABACAAAAAqAwAAZHJzL21lZGlhL2ltYWdlMS5wbmdQSwUGAAAAAAoA&#10;CgBSAgAANwcAAAAA&#10;">
                  <v:fill on="f" focussize="0,0"/>
                  <v:stroke on="f"/>
                  <v:imagedata r:id="rId27" o:title=""/>
                  <o:lock v:ext="edit" aspectratio="f"/>
                </v:shape>
                <v:shape id="_x0000_s1026" o:spid="_x0000_s1026" o:spt="75" type="#_x0000_t75" style="position:absolute;left:4751705;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RJ77bLEBAAC2AwAADgAAAGRycy9lMm9Eb2MueG1srZNLbtww&#10;DIb3BXoHQfvG9rTOpMZ4shmkCBAkgyI9gEamxgL0AqV55ARBztC79DZBr1HKdtKkq6DtwjIpyj8/&#10;ivTi/GgN2wNG7V3Lq5OSM3DSd9ptW/7t9uLDGWcxCdcJ4x20/A4iP1++f7c4hAZmvvemA2Qk4mJz&#10;CC3vUwpNUUTZgxXxxAdwFFQerUjk4rboUBxI3ZpiVpanxcFjF9BLiJF2V2OQT4r4FkGvlJaw8nJn&#10;waVRFcGIRCXFXofIlwOtUiDTjVIREjMtp0rTsFISsjd5LZYL0WxRhF7LCUG8BeGPmqzQjpI+S61E&#10;EmyH+i+kgpZph0BqZDX0TFhk/bOa26+1XOMoLa/3a2S6oyH4yJkTlpr9+P3Hz4d7Rht0MTl/PpQ/&#10;IbfI/iuFjdHhQhuTC8/2/+0hwwbsBogPL7tq7FRMCEn2OaGixF+pv5lMNM+BgfI3WGaOIZcsmqNC&#10;m980PuzY8k/zupqXNWd3La/nn+d1PeaAY2KS4tWsPKWopHBVn1XVEKZUTzIBY/oC3rJsECSxDCMg&#10;9ldxono6Ml3eCDIQEtfAPY1enpeXPtkvf7flL1BLAwQKAAAAAACHTuJAAAAAAAAAAAAAAAAACgAA&#10;AGRycy9tZWRpYS9QSwMEFAAAAAgAh07iQJKDgYdzAAAAfAAAABQAAABkcnMvbWVkaWEvaW1hZ2Ux&#10;LnBuZ+sM8HPn5ZLiYmBg4PX0cAkC0kxALMXBBiTnGvdeAlKMxUHuTgzrzsm8BHJY0h19HRkYNvZz&#10;/0lkBfI5CzwiixkYxAVBmPGU2md7oKCgp4tjiER4ckJCwg/+o4dnMzIknDU+K5ui+xcoyeDp6uey&#10;zimhC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EGAABbQ29udGVudF9UeXBlc10ueG1sUEsBAhQACgAAAAAAh07iQAAAAAAAAAAAAAAA&#10;AAYAAAAAAAAAAAAQAAAAzgMAAF9yZWxzL1BLAQIUABQAAAAIAIdO4kCKFGY80QAAAJQBAAALAAAA&#10;AAAAAAEAIAAAAPIDAABfcmVscy8ucmVsc1BLAQIUAAoAAAAAAIdO4kAAAAAAAAAAAAAAAAAEAAAA&#10;AAAAAAAAEAAAAAAAAABkcnMvUEsBAhQACgAAAAAAh07iQAAAAAAAAAAAAAAAAAoAAAAAAAAAAAAQ&#10;AAAA7AQAAGRycy9fcmVscy9QSwECFAAUAAAACACHTuJAqiYOvrYAAAAhAQAAGQAAAAAAAAABACAA&#10;AAAUBQAAZHJzL19yZWxzL2Uyb0RvYy54bWwucmVsc1BLAQIUABQAAAAIAIdO4kBz6owP1QAAAAgB&#10;AAAPAAAAAAAAAAEAIAAAACIAAABkcnMvZG93bnJldi54bWxQSwECFAAUAAAACACHTuJARJ77bLEB&#10;AAC2AwAADgAAAAAAAAABACAAAAAkAQAAZHJzL2Uyb0RvYy54bWxQSwECFAAKAAAAAACHTuJAAAAA&#10;AAAAAAAAAAAACgAAAAAAAAAAABAAAAABAwAAZHJzL21lZGlhL1BLAQIUABQAAAAIAIdO4kCSg4GH&#10;cwAAAHwAAAAUAAAAAAAAAAEAIAAAACkDAABkcnMvbWVkaWEvaW1hZ2UxLnBuZ1BLBQYAAAAACgAK&#10;AFICAAA2BwAAAAA=&#10;">
                  <v:fill on="f" focussize="0,0"/>
                  <v:stroke on="f"/>
                  <v:imagedata r:id="rId27" o:title=""/>
                  <o:lock v:ext="edit" aspectratio="f"/>
                </v:shape>
                <v:line id="_x0000_s1026" o:spid="_x0000_s1026" o:spt="20" style="position:absolute;left:843915;top:577215;height:0;width:3915410;" filled="f" stroked="t" coordsize="21600,21600" o:gfxdata="UEsDBAoAAAAAAIdO4kAAAAAAAAAAAAAAAAAEAAAAZHJzL1BLAwQUAAAACACHTuJAHJWh2tUAAAAI&#10;AQAADwAAAGRycy9kb3ducmV2LnhtbE2PMU/EMAyFdyT+Q2QkNi69gmhVmt6AxICEBPQYGHOtrykk&#10;Tklybfn3mAmmZ+s9PX+ud6uzYsYQR08KtpsMBFLn+5EGBW/7h6sSREyaem09oYJvjLBrzs9qXfV+&#10;oVec2zQILqFYaQUmpamSMnYGnY4bPyGxd/TB6cRrGGQf9MLlzso8y26l0yPxBaMnvDfYfbYnxy1U&#10;fB1XG95fnp9M2S4f+DgXqNTlxTa7A5FwTX9h+MVndGiY6eBP1EdhFeQ5B1kyVrbLsuDhoOC6uMlB&#10;NrX8/0DzA1BLAwQUAAAACACHTuJAqD3tMO4BAAC9AwAADgAAAGRycy9lMm9Eb2MueG1srVPNbhMx&#10;EL4j8Q6W72STNGnLKpseGpULgkrAA0y89q4l/8njZpOX4AWQuMGJI3fehvIYjL2hLeXSA3vwjj0z&#10;38z3eby62FvDdjKi9q7hs8mUM+mEb7XrGv7h/dWLc84wgWvBeCcbfpDIL9bPn62GUMu5771pZWQE&#10;4rAeQsP7lEJdVSh6aQEnPkhHTuWjhUTb2FVthIHQranm0+lpNfjYhuiFRKTTzejkR8T4FECvlBZy&#10;48WNlS6NqFEaSEQJex2Qr0u3SkmR3iqFMjHTcGKaykpFyN7mtVqvoO4ihF6LYwvwlBYecbKgHRW9&#10;g9pAAnYT9T9QVovo0as0Ed5WI5GiCLGYTR9p866HIAsXkhrDnej4/2DFm911ZLqlSVhw5sDSjd9+&#10;+v7z45dfPz7TevvtKyMPyTQErCn60l3H4w7Ddcyc9yra/Cc2bN/w88XJy9mSs0PDl2dnczKLyHKf&#10;mCB3di5mpL+ggHIB1T1EiJheSW9ZNhputMv8oYbda0wEQ6F/QvKx81famAJvHBsafnqyzMhAc6lo&#10;Hsi0gbih6zgD09HAixQLInqj25ydcTB220sT2Q7ymJQvN03V/grLpTeA/RhXXCM3qxO9CaMtsX+Y&#10;bRyBZOFGqbK19e2hKFjO6VZLmeME5rF5uC/Z969u/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laHa1QAAAAgBAAAPAAAAAAAAAAEAIAAAACIAAABkcnMvZG93bnJldi54bWxQSwECFAAUAAAACACH&#10;TuJAqD3tMO4BAAC9AwAADgAAAAAAAAABACAAAAAkAQAAZHJzL2Uyb0RvYy54bWxQSwUGAAAAAAYA&#10;BgBZAQAAhAUAAAAA&#10;">
                  <v:fill on="f" focussize="0,0"/>
                  <v:stroke weight="0.5pt" color="#000000 [3200]" miterlimit="8" joinstyle="miter"/>
                  <v:imagedata o:title=""/>
                  <o:lock v:ext="edit" aspectratio="f"/>
                </v:line>
                <v:rect id="_x0000_s1026" o:spid="_x0000_s1026" o:spt="1" style="position:absolute;left:4546600;top:735965;height:1395730;width:438150;v-text-anchor:middle;" fillcolor="#FFFFFF [3201]"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GWmym3ICAADcBAAADgAAAGRycy9lMm9Eb2MueG1srVRLbtsw&#10;EN0X6B0I7hv570SIHBgxXBQIWgNp0TVNURYB/krSn/QyBbrrIXqcotfoI+UkTtpFFtVCmtEMZ+a9&#10;meHl1UErshM+SGsq2j/rUSIMt7U0m4p++rh8c05JiMzUTFkjKnonAr2avX51uXelGNjWqlp4giAm&#10;lHtX0TZGVxZF4K3QLJxZJwyMjfWaRah+U9Se7RFdq2LQ602KvfW185aLEPB30RnpMaJ/SUDbNJKL&#10;heVbLUzsonqhWASk0EoX6CxX2zSCxw9NE0QkqqJAGvMbSSCv07uYXbJy45lrJT+WwF5SwjNMmkmD&#10;pA+hFiwysvXyr1Bacm+DbeIZt7rogGRGgKLfe8bNbcucyFhAdXAPpIf/F5a/3608kTUmYUyJYRod&#10;//3tx6+f3wl+gJ29CyWcbt3KH7UAMUE9NF6nL0CQQ0VH49Fk0gOvdxWdDscXk3ycleIQCU/24Xl/&#10;DDOHvT+8GE+Hmf3iMZDzIb4VVpMkVNSjeZlTtrsJEcnheu+S8garZL2USmXFb9bXypMdQ6OX+UnV&#10;48gTN2XIHukH01QoZxjfBmMDUTtQEMyGEqY22Asefc795HQ4TdLLz7+SpCIXLLRdMTlCcmOllhGr&#10;o6Su6PnpaWVQaSK6ozZJ8bA+HPle2/oOPfK2G97g+FIiww0LccU8phVQsM+wttZ/pWSPaQaWL1vm&#10;BSXqncG4XPRHI7jFrIzG0wEUf2pZn1rMVl9b8NjHTeB4FpN/VPdi463+jDWep6wwMcORu2PtqFzH&#10;bstwEXAxn2c3jLxj8cbcOp6CJ0qMnW+jbWTubwLeoT3ygaHPPTwuaNqqUz17PV5Ks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Pp8YM1QAAAAgBAAAPAAAAAAAAAAEAIAAAACIAAABkcnMvZG93bnJl&#10;di54bWxQSwECFAAUAAAACACHTuJAGWmym3ICAADcBAAADgAAAAAAAAABACAAAAAkAQAAZHJzL2Uy&#10;b0RvYy54bWxQSwUGAAAAAAYABgBZAQAACAYAAAAA&#10;">
                  <v:fill on="t" focussize="0,0"/>
                  <v:stroke weight="1pt" color="#000000 [3200]" miterlimit="8" joinstyle="miter"/>
                  <v:imagedata o:title=""/>
                  <o:lock v:ext="edit" aspectratio="f"/>
                  <v:textbo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体育</w:t>
                        </w:r>
                        <w:r>
                          <w:rPr>
                            <w:rFonts w:hint="eastAsia" w:ascii="Times New Roman" w:hAnsi="Times New Roman" w:eastAsia="方正仿宋简体" w:cs="Times New Roman"/>
                            <w:kern w:val="2"/>
                            <w:sz w:val="21"/>
                            <w:szCs w:val="22"/>
                          </w:rPr>
                          <w:t>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6</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3765550;top:732790;height:1395095;width:438150;v-text-anchor:middle;" fillcolor="#FFFFFF [3201]"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r/0KG8CAADcBAAADgAAAGRycy9lMm9Eb2MueG1srVTNjtMw&#10;EL4j8Q6W7zTp/7badFVtVYRUQaUFcXYdp7HkP8Zu0/IySNx4CB4H8RqMnexud+GwB3JIZjKTb+b7&#10;PJPrm5NW5CjAS2sK2u/llAjDbSnNvqCfPq7fXFHiAzMlU9aIgp6FpzeL16+uGzcXA1tbVQogCGL8&#10;vHEFrUNw8yzzvBaa+Z51wmCwsqBZQBf2WQmsQXStskGeT7LGQunAcuE9vl21QdohwksAbVVJLlaW&#10;H7QwoUUFoVhASr6WztNF6raqBA8fqsqLQFRBkWlIdyyC9i7es8U1m++BuVryrgX2khaecdJMGiz6&#10;ALVigZEDyL+gtORgva1Cj1udtUSSIsiinz/T5q5mTiQuKLV3D6L7/wfL3x+3QGSJkzChxDCNJ/77&#10;249fP78TfIHqNM7PMenObaHzPJqR6qkCHZ9IgpwKOpxOxuMx6nou6HQ4mM46ccUpEI7x0fCqH8Mc&#10;4/3hbJzPxhE/ewRy4MNbYTWJRkEBDy9pyo4bH9rU+5RY11sly7VUKjmw390qIEeGB71OV4f+JE0Z&#10;0mD5wTSPnTAc3wrHBk3tUAJv9pQwtce94AFS7Sdf+8siebr+VSQ2uWK+bptJCDGNzbUMuDpK6oJe&#10;XX6tDOoQhW6ljVY47U6d3jtbnvGMwLbD6x1fS6ywYT5sGeC0IhXcZ4zWFr5S0uA0I5cvBwaCEvXO&#10;4LjM+qMRpoXkjMbTATpwGdldRsxB31rUsY9/AseTGfODujcrsPozrvEyVsUQMxxrt6p1zm1otwx/&#10;BFwslykNR96xsDF3jkfwKImxy0OwlUznG4m3bDs9cOjThHQLGrfq0k9Zjz+l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Pp8YM1QAAAAgBAAAPAAAAAAAAAAEAIAAAACIAAABkcnMvZG93bnJldi54&#10;bWxQSwECFAAUAAAACACHTuJA+r/0KG8CAADcBAAADgAAAAAAAAABACAAAAAkAQAAZHJzL2Uyb0Rv&#10;Yy54bWxQSwUGAAAAAAYABgBZAQAABQYAAAAA&#10;">
                  <v:fill on="t" focussize="0,0"/>
                  <v:stroke weight="1pt" color="#000000 [3200]" miterlimit="8" joinstyle="miter"/>
                  <v:imagedata o:title=""/>
                  <o:lock v:ext="edit" aspectratio="f"/>
                  <v:textbo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文艺</w:t>
                        </w:r>
                        <w:r>
                          <w:rPr>
                            <w:rFonts w:hint="eastAsia" w:ascii="Times New Roman" w:hAnsi="Times New Roman" w:eastAsia="方正仿宋简体" w:cs="Times New Roman"/>
                            <w:kern w:val="2"/>
                            <w:sz w:val="21"/>
                            <w:szCs w:val="22"/>
                          </w:rPr>
                          <w:t>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6</w:t>
                        </w:r>
                      </w:p>
                      <w:p>
                        <w:pPr>
                          <w:pStyle w:val="4"/>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2981960;top:735965;height:1395095;width:438150;v-text-anchor:middle;" fillcolor="#FFFFFF [3201]"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yuKUuHMCAADcBAAADgAAAGRycy9lMm9Eb2MueG1srVRLbtsw&#10;EN0X6B0I7hvJjh1/EDkwYrgoELQG0qJrmqIsAvyVpD/pZQp010P0OEWv0UfKSZy0iyyqhTSjGc6b&#10;eTPDy6uDVmQnfJDWVLR3VlIiDLe1NJuKfvq4fDOmJERmaqasERW9E4FezV6/uty7qejb1qpaeIIg&#10;Jkz3rqJtjG5aFIG3QrNwZp0wMDbWaxah+k1Re7ZHdK2KflleFHvra+ctFyHg76Iz0mNE/5KAtmkk&#10;FwvLt1qY2EX1QrGIkkIrXaCznG3TCB4/NE0QkaiKotKY3wCBvE7vYnbJphvPXCv5MQX2khSe1aSZ&#10;NAB9CLVgkZGtl3+F0pJ7G2wTz7jVRVdIZgRV9Mpn3Ny2zIlcC6gO7oH08P/C8ve7lSeyxiSMKDFM&#10;o+O/v/349fM7wQ+ws3dhCqdbt/JHLUBMpR4ar9MXRZBDRfuTcW9yAV7vKjo6H04uhh254hAJh31w&#10;Pu4NYeaw984nw3KSHYrHQM6H+FZYTZJQUY/mZU7Z7iZEgMP13iXhBqtkvZRKZcVv1tfKkx1Do5f5&#10;SfA48sRNGbIHfH9UpkwYxrfB2EDUDhQEs6GEqQ32gkefsZ+cDqcgZX7+BZKSXLDQdsnkCB0VWkas&#10;jpK6ouPT08og00R0R22S4mF9OPK9tvUdeuRtN7zB8aUEwg0LccU8phWlYJ9hba3/Sske04xavmyZ&#10;F5SodwbjMukNBnCLWRkMR30o/tSyPrWYrb624LGHm8DxLCb/qO7Fxlv9GWs8T6gwMcOB3bF2VK5j&#10;t2W4CLiYz7MbRt6xeGNuHU/BU9+MnW+jbWTubyq8q/bIB4Y+9/C4oGmrTvXs9Xgpz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z6fGDNUAAAAIAQAADwAAAAAAAAABACAAAAAiAAAAZHJzL2Rvd25y&#10;ZXYueG1sUEsBAhQAFAAAAAgAh07iQMrilLhzAgAA3AQAAA4AAAAAAAAAAQAgAAAAJAEAAGRycy9l&#10;Mm9Eb2MueG1sUEsFBgAAAAAGAAYAWQEAAAkGAAAAAA==&#10;">
                  <v:fill on="t" focussize="0,0"/>
                  <v:stroke weight="1pt" color="#000000 [3200]" miterlimit="8" joinstyle="miter"/>
                  <v:imagedata o:title=""/>
                  <o:lock v:ext="edit" aspectratio="f"/>
                  <v:textbo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学术</w:t>
                        </w:r>
                        <w:r>
                          <w:rPr>
                            <w:rFonts w:hint="eastAsia" w:ascii="Times New Roman" w:hAnsi="Times New Roman" w:eastAsia="方正仿宋简体" w:cs="Times New Roman"/>
                            <w:kern w:val="2"/>
                            <w:sz w:val="21"/>
                            <w:szCs w:val="22"/>
                          </w:rPr>
                          <w:t>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7</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2199005;top:735965;height:1395095;width:438150;v-text-anchor:middle;" fillcolor="#FFFFFF [3201]"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fz5ERHMCAADcBAAADgAAAGRycy9lMm9Eb2MueG1srVRLbtsw&#10;EN0X6B0I7hvJjp3ERuTAiOGiQNAGcIuuaYqyCPBXkv6klynQXQ/R4xS9Rh8pJXHSLrKoFtKMZjhv&#10;5s0ML68OWpGd8EFaU9HBSUmJMNzW0mwq+unj8s0FJSEyUzNljajonQj0avb61eXeTcXQtlbVwhME&#10;MWG6dxVtY3TTogi8FZqFE+uEgbGxXrMI1W+K2rM9omtVDMvyrNhbXztvuQgBfxedkfYR/UsC2qaR&#10;XCws32phYhfVC8UiSgqtdIHOcrZNI3j80DRBRKIqikpjfgME8jq9i9klm248c63kfQrsJSk8q0kz&#10;aQD6EGrBIiNbL/8KpSX3NtgmnnCri66QzAiqGJTPuFm1zIlcC6gO7oH08P/C8ve7W09kjUlA3w3T&#10;6Pjvbz9+/fxO8APs7F2Ywmnlbn2vBYip1EPjdfqiCHKo6HAwmZTlmJK7ip6fjidn445ccYiEwz46&#10;vRiMQTuHfXA6GZeT7FA8BnI+xLfCapKEino0L3PKdjchAhyu9y4JN1gl66VUKit+s75WnuwYGr3M&#10;T4LHkSduypA94IfnZcqEYXwbjA1E7UBBMBtKmNpgL3j0GfvJ6XAMUubnXyApyQULbZdMjtBRoWXE&#10;6iipK3pxfFoZZJqI7qhNUjysDz3fa1vfoUfedsMbHF9KINywEG+Zx7SiFOwzrK31XynZY5pRy5ct&#10;84IS9c5gXCaD0QhuMSuj8fkQij+2rI8tZquvLXgc4CZwPIvJP6p7sfFWf8YazxMqTMxwYHes9cp1&#10;7LYMFwEX83l2w8g7Fm/MyvEUPPXN2Pk22kbm/qbCu2p7PjD0uYf9gqatOtaz1+OlNPs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z6fGDNUAAAAIAQAADwAAAAAAAAABACAAAAAiAAAAZHJzL2Rvd25y&#10;ZXYueG1sUEsBAhQAFAAAAAgAh07iQH8+RERzAgAA3AQAAA4AAAAAAAAAAQAgAAAAJAEAAGRycy9l&#10;Mm9Eb2MueG1sUEsFBgAAAAAGAAYAWQEAAAkGAAAAAA==&#10;">
                  <v:fill on="t" focussize="0,0"/>
                  <v:stroke weight="1pt" color="#000000 [3200]" miterlimit="8" joinstyle="miter"/>
                  <v:imagedata o:title=""/>
                  <o:lock v:ext="edit" aspectratio="f"/>
                  <v:textbo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权益</w:t>
                        </w:r>
                        <w:r>
                          <w:rPr>
                            <w:rFonts w:hint="eastAsia" w:ascii="Times New Roman" w:hAnsi="Times New Roman" w:eastAsia="方正仿宋简体" w:cs="Times New Roman"/>
                            <w:kern w:val="2"/>
                            <w:sz w:val="21"/>
                            <w:szCs w:val="22"/>
                          </w:rPr>
                          <w:t>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7</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1410970;top:746125;height:1395095;width:438150;v-text-anchor:middle;" fillcolor="#FFFFFF [3201]"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IJ8/PnICAADcBAAADgAAAGRycy9lMm9Eb2MueG1srVRLbtsw&#10;EN0X6B0I7htJjh3HRuTAiOGiQNAGSIuuaYqyCPBXkv6klynQXQ/R4xS9Rh8pJ3HSLrKoFtKMZjgz&#10;780MLy73WpGt8EFaU9PqpKREGG4badY1/fRx+eackhCZaZiyRtT0TgR6OXv96mLnpmJgO6sa4QmC&#10;mDDduZp2MbppUQTeCc3CiXXCwNhar1mE6tdF49kO0bUqBmV5Vuysb5y3XISAv4veSA8R/UsC2raV&#10;XCws32hhYh/VC8UiIIVOukBnudq2FTx+aNsgIlE1BdKY30gCeZXexeyCTdeeuU7yQwnsJSU8w6SZ&#10;NEj6EGrBIiMbL/8KpSX3Ntg2nnCrix5IZgQoqvIZN7cdcyJjAdXBPZAe/l9Y/n5744lsMAkTSgzT&#10;6Pjvbz9+/fxO8APs7FyYwunW3fiDFiAmqPvW6/QFCLLH+WFVTsbg9a6m4+FZNRj15Ip9JBz24el5&#10;NYKZw16dTkblJDsUj4GcD/GtsJokoaYezcucsu11iEgO13uXlDdYJZulVCorfr26Up5sGRq9zE9K&#10;jyNP3JQhO6QfjMtUCcP4thgbiNqBgmDWlDC1xl7w6HPuJ6fDcZIyP/9KkopcsND1xeQIPRVaRqyO&#10;krqm58enlUGlieie2iTF/Wp/4Htlmzv0yNt+eIPjS4kM1yzEG+YxrYCCfYa1s/4rJTtMM7B82TAv&#10;KFHvDMZlUg2HcItZGY7GAyj+2LI6tpiNvrLgscJN4HgWk39U92Lrrf6MNZ6nrDAxw5G7Z+2gXMV+&#10;y3ARcDGfZzeMvGPx2tw6noKnvhk730TbytzfBLxHe+ADQ597eFjQtFXHevZ6vJR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Pp8YM1QAAAAgBAAAPAAAAAAAAAAEAIAAAACIAAABkcnMvZG93bnJl&#10;di54bWxQSwECFAAUAAAACACHTuJAIJ8/PnICAADcBAAADgAAAAAAAAABACAAAAAkAQAAZHJzL2Uy&#10;b0RvYy54bWxQSwUGAAAAAAYABgBZAQAACAYAAAAA&#10;">
                  <v:fill on="t" focussize="0,0"/>
                  <v:stroke weight="1pt" color="#000000 [3200]" miterlimit="8" joinstyle="miter"/>
                  <v:imagedata o:title=""/>
                  <o:lock v:ext="edit" aspectratio="f"/>
                  <v:textbox>
                    <w:txbxContent>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eastAsia="zh-CN"/>
                          </w:rPr>
                          <w:t>外宣</w:t>
                        </w:r>
                        <w:r>
                          <w:rPr>
                            <w:rFonts w:hint="eastAsia" w:ascii="Times New Roman" w:hAnsi="Times New Roman" w:eastAsia="方正仿宋简体" w:cs="Times New Roman"/>
                            <w:kern w:val="2"/>
                            <w:sz w:val="21"/>
                            <w:szCs w:val="22"/>
                          </w:rPr>
                          <w:t>部</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7</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621665;top:742950;height:1395095;width:438150;v-text-anchor:middle;" fillcolor="#FFFFFF [3201]" filled="t" stroked="t" coordsize="21600,21600" o:gfxdata="UEsDBAoAAAAAAIdO4kAAAAAAAAAAAAAAAAAEAAAAZHJzL1BLAwQUAAAACACHTuJAz6fGDNUAAAAI&#10;AQAADwAAAGRycy9kb3ducmV2LnhtbE2PvU7DQBCEeyTe4bRIdOQuBhHL8TkFgo7GhgK6jW9jW9yP&#10;5bvENk/PUkE1u5rR7LflYXFWXGiKQ/AathsFgnwbzOA7De9vL3c5iJjQG7TBk4aVIhyq66sSCxNm&#10;X9OlSZ3gEh8L1NCnNBZSxrYnh3ETRvLsncLkMPE6ddJMOHO5szJT6lE6HDxf6HGkp57ar+bsNGCz&#10;fK7r+jHPsrZqeP6ux+a11vr2Zqv2IBIt6S8Mv/iMDhUzHcPZmyishizjIItiZTvPdzwcNdzvHjKQ&#10;VSn/P1D9AFBLAwQUAAAACACHTuJAF+vsV28CAADbBAAADgAAAGRycy9lMm9Eb2MueG1srVTNbtsw&#10;DL4P2DsIuq+O0/w0QZwiSJBhQLAFyIadFVmOBehvlBKne5kBu+0h9jjDXmOU7LZpt0MP88EmRfoj&#10;+ZHU7PasFTkJ8NKaguZXPUqE4baU5lDQTx/Xb24o8YGZkilrREHvhKe389evZo2bir6trSoFEAQx&#10;ftq4gtYhuGmWeV4LzfyVdcKgsbKgWUAVDlkJrEF0rbJ+rzfKGgulA8uF93i6ao20Q4SXANqqklys&#10;LD9qYUKLCkKxgCX5WjpP5ynbqhI8fKgqLwJRBcVKQ3pjEJT38Z3NZ2x6AOZqybsU2EtSeFaTZtJg&#10;0AeoFQuMHEH+BaUlB+ttFa641VlbSGIEq8h7z7jZ1cyJVAtS7d0D6f7/wfL3py0QWRa0j5QYprHj&#10;v7/9+PXzO8EDZKdxfopOO7eFTvMoxlLPFej4xSLIuaCjfj4aDSm5K+h40J8MO27FORCO5sH1TY5n&#10;hKM9v0bzZBjhs0ccBz68FVaTKBQUsHeJUnba+NC63rvEsN4qWa6lUkmBw36pgJwY9nmdng79iZsy&#10;pMHw/XEvZsJweiucGhS1Qwa8OVDC1AHXggdIsZ/87S+D9NLzryAxyRXzdZtMQohubKplwM1RUhf0&#10;5vJvZZCHyHPLbJTCeX/u6N7b8g5bBLadXe/4WmKEDfNhywCHFUvBdUZrbeErJQ0OM9by5chAUKLe&#10;GZyWST4YoFtIymA4jr2GS8v+0mKOemmRxxwvAseTGP2DuhcrsPozbvEiRkUTMxxjt6x1yjK0S4b3&#10;ABeLRXLDiXcsbMzO8QgeKTF2cQy2kqm/sfC22o4PnPk0Id1+xqW61JPX4500/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Pp8YM1QAAAAgBAAAPAAAAAAAAAAEAIAAAACIAAABkcnMvZG93bnJldi54&#10;bWxQSwECFAAUAAAACACHTuJAF+vsV28CAADbBAAADgAAAAAAAAABACAAAAAkAQAAZHJzL2Uyb0Rv&#10;Yy54bWxQSwUGAAAAAAYABgBZAQAABQYAAAAA&#10;">
                  <v:fill on="t" focussize="0,0"/>
                  <v:stroke weight="1pt" color="#000000 [3200]" miterlimit="8" joinstyle="miter"/>
                  <v:imagedata o:title=""/>
                  <o:lock v:ext="edit" aspectratio="f"/>
                  <v:textbox>
                    <w:txbxContent>
                      <w:p>
                        <w:pPr>
                          <w:pStyle w:val="4"/>
                          <w:spacing w:before="0" w:beforeAutospacing="0" w:after="0" w:afterAutospacing="0" w:line="200" w:lineRule="exact"/>
                          <w:jc w:val="center"/>
                          <w:rPr>
                            <w:rFonts w:hint="eastAsia" w:ascii="Times New Roman" w:hAnsi="Times New Roman" w:eastAsia="方正仿宋简体" w:cs="Times New Roman"/>
                            <w:kern w:val="2"/>
                            <w:sz w:val="21"/>
                            <w:szCs w:val="22"/>
                            <w:lang w:eastAsia="zh-CN"/>
                          </w:rPr>
                        </w:pPr>
                        <w:r>
                          <w:rPr>
                            <w:rFonts w:hint="eastAsia" w:ascii="Times New Roman" w:hAnsi="Times New Roman" w:eastAsia="方正仿宋简体" w:cs="Times New Roman"/>
                            <w:kern w:val="2"/>
                            <w:sz w:val="21"/>
                            <w:szCs w:val="22"/>
                            <w:lang w:eastAsia="zh-CN"/>
                          </w:rPr>
                          <w:t>办公室</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7</w:t>
                        </w:r>
                        <w:r>
                          <w:rPr>
                            <w:rFonts w:ascii="Times New Roman" w:hAnsi="Times New Roman" w:eastAsia="方正仿宋简体" w:cs="Times New Roman"/>
                            <w:kern w:val="2"/>
                            <w:sz w:val="21"/>
                            <w:szCs w:val="22"/>
                          </w:rPr>
                          <w:t> </w:t>
                        </w:r>
                      </w:p>
                      <w:p>
                        <w:pPr>
                          <w:pStyle w:val="4"/>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w10:wrap type="topAndBottom"/>
              </v:group>
            </w:pict>
          </mc:Fallback>
        </mc:AlternateContent>
      </w:r>
    </w:p>
    <w:p>
      <w:pPr>
        <w:spacing w:line="560" w:lineRule="exact"/>
        <w:jc w:val="left"/>
        <w:rPr>
          <w:rFonts w:hint="eastAsia" w:ascii="宋体" w:hAnsi="宋体" w:eastAsia="宋体" w:cs="宋体"/>
          <w:sz w:val="28"/>
          <w:szCs w:val="28"/>
          <w:lang w:eastAsia="zh-CN"/>
        </w:rPr>
      </w:pPr>
    </w:p>
    <w:p>
      <w:pPr>
        <w:spacing w:line="560" w:lineRule="exact"/>
        <w:jc w:val="left"/>
        <w:rPr>
          <w:rFonts w:hint="eastAsia" w:ascii="宋体" w:hAnsi="宋体" w:eastAsia="宋体" w:cs="宋体"/>
          <w:sz w:val="28"/>
          <w:szCs w:val="28"/>
          <w:lang w:val="en-US" w:eastAsia="zh-CN"/>
        </w:rPr>
        <w:sectPr>
          <w:headerReference r:id="rId8" w:type="default"/>
          <w:footerReference r:id="rId9" w:type="default"/>
          <w:pgSz w:w="11906" w:h="16838"/>
          <w:pgMar w:top="2098" w:right="1474" w:bottom="1985" w:left="1588" w:header="851" w:footer="1418" w:gutter="0"/>
          <w:cols w:space="425" w:num="1"/>
          <w:docGrid w:type="lines" w:linePitch="435" w:charSpace="0"/>
        </w:sectPr>
      </w:pPr>
      <w:r>
        <w:rPr>
          <w:rFonts w:hint="eastAsia" w:ascii="宋体" w:hAnsi="宋体" w:eastAsia="宋体" w:cs="宋体"/>
          <w:sz w:val="28"/>
          <w:szCs w:val="28"/>
          <w:lang w:eastAsia="zh-CN"/>
        </w:rPr>
        <w:t>总人数为：</w:t>
      </w:r>
      <w:r>
        <w:rPr>
          <w:rFonts w:hint="eastAsia" w:ascii="宋体" w:hAnsi="宋体" w:eastAsia="宋体" w:cs="宋体"/>
          <w:sz w:val="28"/>
          <w:szCs w:val="28"/>
          <w:lang w:val="en-US" w:eastAsia="zh-CN"/>
        </w:rPr>
        <w:t>43（含武汉、嘉鱼2个校区）</w:t>
      </w:r>
    </w:p>
    <w:p>
      <w:pPr>
        <w:numPr>
          <w:ilvl w:val="0"/>
          <w:numId w:val="1"/>
        </w:numPr>
        <w:spacing w:line="560" w:lineRule="exact"/>
        <w:jc w:val="left"/>
        <w:rPr>
          <w:rFonts w:hint="eastAsia" w:ascii="方正黑体简体" w:eastAsia="方正黑体简体" w:cs="Times New Roman"/>
          <w:sz w:val="32"/>
          <w:szCs w:val="32"/>
        </w:rPr>
      </w:pPr>
      <w:r>
        <w:rPr>
          <w:rFonts w:hint="eastAsia" w:ascii="方正黑体简体" w:eastAsia="方正黑体简体" w:cs="Times New Roman"/>
          <w:sz w:val="32"/>
          <w:szCs w:val="32"/>
        </w:rPr>
        <w:t>校级组织工作人员名单</w:t>
      </w:r>
    </w:p>
    <w:p>
      <w:pPr>
        <w:numPr>
          <w:ilvl w:val="0"/>
          <w:numId w:val="0"/>
        </w:numPr>
        <w:spacing w:line="560" w:lineRule="exact"/>
        <w:jc w:val="left"/>
        <w:rPr>
          <w:rFonts w:hint="eastAsia" w:ascii="方正黑体简体" w:eastAsia="方正黑体简体" w:cs="Times New Roman"/>
          <w:sz w:val="32"/>
          <w:szCs w:val="32"/>
        </w:rPr>
      </w:pPr>
    </w:p>
    <w:tbl>
      <w:tblPr>
        <w:tblStyle w:val="6"/>
        <w:tblW w:w="10230" w:type="dxa"/>
        <w:tblInd w:w="-6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930"/>
        <w:gridCol w:w="780"/>
        <w:gridCol w:w="1815"/>
        <w:gridCol w:w="900"/>
        <w:gridCol w:w="1260"/>
        <w:gridCol w:w="675"/>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序号</w:t>
            </w:r>
          </w:p>
        </w:tc>
        <w:tc>
          <w:tcPr>
            <w:tcW w:w="930"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姓</w:t>
            </w:r>
            <w:r>
              <w:rPr>
                <w:rFonts w:ascii="方正仿宋简体" w:eastAsia="方正仿宋简体" w:cs="Times New Roman"/>
                <w:sz w:val="22"/>
                <w:szCs w:val="44"/>
              </w:rPr>
              <w:t xml:space="preserve"> </w:t>
            </w:r>
            <w:r>
              <w:rPr>
                <w:rFonts w:hint="eastAsia" w:ascii="方正仿宋简体" w:eastAsia="方正仿宋简体" w:cs="Times New Roman"/>
                <w:sz w:val="22"/>
                <w:szCs w:val="44"/>
              </w:rPr>
              <w:t>名</w:t>
            </w:r>
          </w:p>
        </w:tc>
        <w:tc>
          <w:tcPr>
            <w:tcW w:w="780"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政治面貌</w:t>
            </w:r>
          </w:p>
        </w:tc>
        <w:tc>
          <w:tcPr>
            <w:tcW w:w="1815"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院系</w:t>
            </w:r>
          </w:p>
        </w:tc>
        <w:tc>
          <w:tcPr>
            <w:tcW w:w="900"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年级</w:t>
            </w:r>
          </w:p>
        </w:tc>
        <w:tc>
          <w:tcPr>
            <w:tcW w:w="1260"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最近1个学期/最近1学年/入学以来学习成绩综合排名（一年级新生、研究生不需填写）</w:t>
            </w:r>
          </w:p>
        </w:tc>
        <w:tc>
          <w:tcPr>
            <w:tcW w:w="675"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是否存在课业不及格情况</w:t>
            </w:r>
          </w:p>
        </w:tc>
        <w:tc>
          <w:tcPr>
            <w:tcW w:w="3255" w:type="dxa"/>
            <w:vAlign w:val="center"/>
          </w:tcPr>
          <w:p>
            <w:pPr>
              <w:spacing w:line="240" w:lineRule="exact"/>
              <w:jc w:val="center"/>
              <w:rPr>
                <w:rFonts w:ascii="方正仿宋简体" w:eastAsia="方正仿宋简体" w:cs="Times New Roman"/>
                <w:sz w:val="22"/>
                <w:szCs w:val="44"/>
              </w:rPr>
            </w:pPr>
            <w:r>
              <w:rPr>
                <w:rFonts w:hint="eastAsia" w:ascii="方正仿宋简体" w:eastAsia="方正仿宋简体" w:cs="Times New Roman"/>
                <w:sz w:val="22"/>
                <w:szCs w:val="44"/>
              </w:rPr>
              <w:t>院系、班级学生工作经历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pPr>
              <w:spacing w:line="5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袁良伟</w:t>
            </w:r>
          </w:p>
        </w:tc>
        <w:tc>
          <w:tcPr>
            <w:tcW w:w="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共青团员</w:t>
            </w:r>
          </w:p>
        </w:tc>
        <w:tc>
          <w:tcPr>
            <w:tcW w:w="18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信息科学与工程学院</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2019级</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4/37</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否</w:t>
            </w:r>
          </w:p>
        </w:tc>
        <w:tc>
          <w:tcPr>
            <w:tcW w:w="32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软工中软1901班班长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pPr>
              <w:spacing w:line="5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揭秀秀</w:t>
            </w:r>
          </w:p>
        </w:tc>
        <w:tc>
          <w:tcPr>
            <w:tcW w:w="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共青团员</w:t>
            </w:r>
          </w:p>
        </w:tc>
        <w:tc>
          <w:tcPr>
            <w:tcW w:w="18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经济管理学院</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2019级</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6/121</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否</w:t>
            </w:r>
          </w:p>
        </w:tc>
        <w:tc>
          <w:tcPr>
            <w:tcW w:w="32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金融1904班团支部书记、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阳光爱心协会社会实践部干事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pPr>
              <w:spacing w:line="5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李诗瑶</w:t>
            </w:r>
          </w:p>
        </w:tc>
        <w:tc>
          <w:tcPr>
            <w:tcW w:w="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共青团员</w:t>
            </w:r>
          </w:p>
        </w:tc>
        <w:tc>
          <w:tcPr>
            <w:tcW w:w="18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新闻与文法学院</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2019级</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17/113</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否</w:t>
            </w:r>
          </w:p>
        </w:tc>
        <w:tc>
          <w:tcPr>
            <w:tcW w:w="32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spacing w:line="5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杨龙</w:t>
            </w:r>
          </w:p>
        </w:tc>
        <w:tc>
          <w:tcPr>
            <w:tcW w:w="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共青团员</w:t>
            </w:r>
          </w:p>
        </w:tc>
        <w:tc>
          <w:tcPr>
            <w:tcW w:w="18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信息科学与工程学院</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2019级</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1/336</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否</w:t>
            </w:r>
          </w:p>
        </w:tc>
        <w:tc>
          <w:tcPr>
            <w:tcW w:w="32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信科院院体育部干事、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信科院院篮球队队员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曲航</w:t>
            </w:r>
          </w:p>
        </w:tc>
        <w:tc>
          <w:tcPr>
            <w:tcW w:w="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共青团员</w:t>
            </w:r>
          </w:p>
        </w:tc>
        <w:tc>
          <w:tcPr>
            <w:tcW w:w="18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机电与自动化学院</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2019级</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16/39</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否</w:t>
            </w:r>
          </w:p>
        </w:tc>
        <w:tc>
          <w:tcPr>
            <w:tcW w:w="32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机电院院学生会宣传部干事、电气专1901班宣传委员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姚佳威</w:t>
            </w:r>
          </w:p>
        </w:tc>
        <w:tc>
          <w:tcPr>
            <w:tcW w:w="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共青团员</w:t>
            </w:r>
          </w:p>
        </w:tc>
        <w:tc>
          <w:tcPr>
            <w:tcW w:w="18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机电与自动化学院</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2019级</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27/107</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否</w:t>
            </w:r>
          </w:p>
        </w:tc>
        <w:tc>
          <w:tcPr>
            <w:tcW w:w="32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戴彦雨</w:t>
            </w:r>
          </w:p>
        </w:tc>
        <w:tc>
          <w:tcPr>
            <w:tcW w:w="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共青团员</w:t>
            </w:r>
          </w:p>
        </w:tc>
        <w:tc>
          <w:tcPr>
            <w:tcW w:w="18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信息科学与工程学院</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2019级</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30/336</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否</w:t>
            </w:r>
          </w:p>
        </w:tc>
        <w:tc>
          <w:tcPr>
            <w:tcW w:w="32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校团办人文与社会实践部干事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班林鑫</w:t>
            </w:r>
          </w:p>
        </w:tc>
        <w:tc>
          <w:tcPr>
            <w:tcW w:w="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共青团员</w:t>
            </w:r>
          </w:p>
        </w:tc>
        <w:tc>
          <w:tcPr>
            <w:tcW w:w="18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新闻与文法学院</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2019级</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42/129</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否</w:t>
            </w:r>
          </w:p>
        </w:tc>
        <w:tc>
          <w:tcPr>
            <w:tcW w:w="32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tcPr>
          <w:p>
            <w:pPr>
              <w:spacing w:line="5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93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汪娇</w:t>
            </w:r>
          </w:p>
        </w:tc>
        <w:tc>
          <w:tcPr>
            <w:tcW w:w="7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共青团员</w:t>
            </w:r>
          </w:p>
        </w:tc>
        <w:tc>
          <w:tcPr>
            <w:tcW w:w="181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经济管理学院</w:t>
            </w:r>
          </w:p>
        </w:tc>
        <w:tc>
          <w:tcPr>
            <w:tcW w:w="9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2019级</w:t>
            </w:r>
          </w:p>
        </w:tc>
        <w:tc>
          <w:tcPr>
            <w:tcW w:w="12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10/336</w:t>
            </w:r>
          </w:p>
        </w:tc>
        <w:tc>
          <w:tcPr>
            <w:tcW w:w="6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否</w:t>
            </w:r>
          </w:p>
        </w:tc>
        <w:tc>
          <w:tcPr>
            <w:tcW w:w="325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w:t>
            </w:r>
          </w:p>
        </w:tc>
      </w:tr>
    </w:tbl>
    <w:p>
      <w:pPr>
        <w:rPr>
          <w:rFonts w:hint="eastAsia" w:ascii="方正黑体简体" w:eastAsia="方正黑体简体" w:cs="Times New Roman"/>
          <w:sz w:val="32"/>
          <w:szCs w:val="32"/>
        </w:rPr>
      </w:pPr>
      <w:r>
        <w:rPr>
          <w:rFonts w:hint="eastAsia" w:ascii="方正黑体简体" w:eastAsia="方正黑体简体" w:cs="Times New Roman"/>
          <w:sz w:val="32"/>
          <w:szCs w:val="32"/>
        </w:rPr>
        <w:br w:type="page"/>
      </w:r>
    </w:p>
    <w:p>
      <w:pPr>
        <w:spacing w:line="560" w:lineRule="exact"/>
        <w:ind w:firstLine="640" w:firstLineChars="200"/>
        <w:jc w:val="left"/>
        <w:rPr>
          <w:rFonts w:ascii="方正黑体简体" w:eastAsia="方正黑体简体" w:cs="Times New Roman"/>
          <w:sz w:val="32"/>
          <w:szCs w:val="32"/>
        </w:rPr>
      </w:pPr>
      <w:r>
        <w:rPr>
          <w:rFonts w:hint="eastAsia" w:ascii="方正黑体简体" w:eastAsia="方正黑体简体" w:cs="Times New Roman"/>
          <w:sz w:val="32"/>
          <w:szCs w:val="32"/>
        </w:rPr>
        <w:t>五、校级组织主席团成员候选人产生办法及选举办法</w:t>
      </w:r>
    </w:p>
    <w:p>
      <w:pPr>
        <w:numPr>
          <w:ilvl w:val="0"/>
          <w:numId w:val="0"/>
        </w:numPr>
        <w:spacing w:line="560" w:lineRule="exact"/>
        <w:ind w:firstLine="1280" w:firstLineChars="400"/>
        <w:jc w:val="left"/>
        <w:rPr>
          <w:rFonts w:hint="eastAsia" w:ascii="方正黑体简体" w:eastAsia="方正黑体简体" w:cs="Times New Roman"/>
          <w:sz w:val="32"/>
          <w:szCs w:val="32"/>
        </w:rPr>
      </w:pPr>
      <w:r>
        <w:rPr>
          <w:rFonts w:hint="eastAsia" w:ascii="方正黑体简体" w:eastAsia="方正黑体简体" w:cs="Times New Roman"/>
          <w:sz w:val="32"/>
          <w:szCs w:val="32"/>
          <w:lang w:val="en-US" w:eastAsia="zh-CN"/>
        </w:rPr>
        <w:t>节选自</w:t>
      </w:r>
      <w:r>
        <w:rPr>
          <w:rFonts w:hint="eastAsia" w:ascii="方正黑体简体" w:eastAsia="方正黑体简体" w:cs="Times New Roman"/>
          <w:sz w:val="32"/>
          <w:szCs w:val="32"/>
        </w:rPr>
        <w:t>《武昌首义学院学生代表大会章程》</w:t>
      </w:r>
    </w:p>
    <w:p>
      <w:pPr>
        <w:keepNext w:val="0"/>
        <w:keepLines w:val="0"/>
        <w:pageBreakBefore w:val="0"/>
        <w:kinsoku/>
        <w:wordWrap/>
        <w:overflowPunct/>
        <w:topLinePunct w:val="0"/>
        <w:autoSpaceDE/>
        <w:autoSpaceDN/>
        <w:bidi w:val="0"/>
        <w:adjustRightInd/>
        <w:snapToGrid/>
        <w:spacing w:line="520" w:lineRule="exact"/>
        <w:jc w:val="center"/>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第五章  工作机构</w:t>
      </w:r>
    </w:p>
    <w:p>
      <w:pPr>
        <w:keepNext w:val="0"/>
        <w:keepLines w:val="0"/>
        <w:pageBreakBefore w:val="0"/>
        <w:kinsoku/>
        <w:wordWrap/>
        <w:overflowPunct/>
        <w:topLinePunct w:val="0"/>
        <w:autoSpaceDE/>
        <w:autoSpaceDN/>
        <w:bidi w:val="0"/>
        <w:adjustRightInd/>
        <w:snapToGrid/>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第十五条</w:t>
      </w:r>
      <w:r>
        <w:rPr>
          <w:rFonts w:hint="eastAsia" w:ascii="仿宋_GB2312" w:hAnsi="仿宋_GB2312" w:eastAsia="仿宋_GB2312" w:cs="仿宋_GB2312"/>
          <w:sz w:val="32"/>
          <w:szCs w:val="32"/>
        </w:rPr>
        <w:t xml:space="preserve">  校学生会主席团是学生代表大会的执行机构。</w:t>
      </w:r>
    </w:p>
    <w:p>
      <w:pPr>
        <w:keepNext w:val="0"/>
        <w:keepLines w:val="0"/>
        <w:pageBreakBefore w:val="0"/>
        <w:kinsoku/>
        <w:wordWrap/>
        <w:overflowPunct/>
        <w:topLinePunct w:val="0"/>
        <w:autoSpaceDE/>
        <w:autoSpaceDN/>
        <w:bidi w:val="0"/>
        <w:adjustRightInd/>
        <w:snapToGrid/>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rPr>
        <w:t>主席团成员由学生代表大会民主选举产生，任期为一年，主席团成员和主席候选人的资格条件应在学校团委的指导下予以确定并报学校党委批准。具体程序如下：</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（一）学代会召开之前，各学院推荐校学生会主席团成员初步人选；</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（二）上一届校学生会主席团组织对各院推荐的初步人选进行笔试、考察；</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（三）笔试、考察后，产生主席团候选人建议名单，主席团候选人的人数应多于应选人数，候选人经学校团委同意后报学校党委批准；</w:t>
      </w:r>
    </w:p>
    <w:p>
      <w:pPr>
        <w:keepNext w:val="0"/>
        <w:keepLines w:val="0"/>
        <w:pageBreakBefore w:val="0"/>
        <w:kinsoku/>
        <w:wordWrap/>
        <w:overflowPunct/>
        <w:topLinePunct w:val="0"/>
        <w:autoSpaceDE/>
        <w:autoSpaceDN/>
        <w:bidi w:val="0"/>
        <w:adjustRightInd/>
        <w:snapToGrid/>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学代会上，主席团候选人进行竞选演说后采取无记名投票的方式进行差额选举，按照得票多少确定主席团成员，且得票须超过出席大会代表人数二分之一。得票超过出席代表大会代表人数二分之一的候选人当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得票超过出席大会代表人数二分之一的候选人</w:t>
      </w:r>
      <w:r>
        <w:rPr>
          <w:rFonts w:hint="eastAsia" w:ascii="仿宋_GB2312" w:hAnsi="仿宋_GB2312" w:eastAsia="仿宋_GB2312" w:cs="仿宋_GB2312"/>
          <w:sz w:val="32"/>
          <w:szCs w:val="32"/>
          <w:lang w:eastAsia="zh-CN"/>
        </w:rPr>
        <w:t>，如其</w:t>
      </w:r>
      <w:r>
        <w:rPr>
          <w:rFonts w:hint="eastAsia" w:ascii="仿宋_GB2312" w:hAnsi="仿宋_GB2312" w:eastAsia="仿宋_GB2312" w:cs="仿宋_GB2312"/>
          <w:sz w:val="32"/>
          <w:szCs w:val="32"/>
        </w:rPr>
        <w:t>数</w:t>
      </w:r>
      <w:r>
        <w:rPr>
          <w:rFonts w:hint="eastAsia" w:ascii="仿宋_GB2312" w:hAnsi="仿宋_GB2312" w:eastAsia="仿宋_GB2312" w:cs="仿宋_GB2312"/>
          <w:sz w:val="32"/>
          <w:szCs w:val="32"/>
          <w:lang w:eastAsia="zh-CN"/>
        </w:rPr>
        <w:t>量</w:t>
      </w:r>
      <w:r>
        <w:rPr>
          <w:rFonts w:hint="eastAsia" w:ascii="仿宋_GB2312" w:hAnsi="仿宋_GB2312" w:eastAsia="仿宋_GB2312" w:cs="仿宋_GB2312"/>
          <w:sz w:val="32"/>
          <w:szCs w:val="32"/>
        </w:rPr>
        <w:t>少于应选人数的，对剩余候选人再组织投票，直至选举出的人数达到应选人数；</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（五）选举结果在学校团委的指导下报学校党委审议后进行公示</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方正黑体简体" w:eastAsia="方正黑体简体" w:cs="Times New Roman"/>
          <w:sz w:val="32"/>
          <w:szCs w:val="32"/>
        </w:rPr>
      </w:pPr>
      <w:r>
        <w:rPr>
          <w:rFonts w:hint="eastAsia" w:ascii="方正黑体简体" w:eastAsia="方正黑体简体" w:cs="Times New Roman"/>
          <w:sz w:val="32"/>
          <w:szCs w:val="32"/>
          <w:lang w:val="en-US" w:eastAsia="zh-CN"/>
        </w:rPr>
        <w:t>六、</w:t>
      </w:r>
      <w:r>
        <w:rPr>
          <w:rFonts w:hint="eastAsia" w:ascii="方正黑体简体" w:eastAsia="方正黑体简体" w:cs="Times New Roman"/>
          <w:sz w:val="32"/>
          <w:szCs w:val="32"/>
        </w:rPr>
        <w:t>校级学生（研究生）代表大会召开情况</w:t>
      </w:r>
    </w:p>
    <w:p>
      <w:pPr>
        <w:spacing w:line="560" w:lineRule="exact"/>
        <w:jc w:val="left"/>
        <w:rPr>
          <w:rFonts w:hint="eastAsia" w:asciiTheme="minorEastAsia" w:hAnsiTheme="minorEastAsia" w:cstheme="minorEastAsia"/>
          <w:sz w:val="28"/>
          <w:szCs w:val="28"/>
          <w:lang w:val="en-US" w:eastAsia="zh-CN"/>
        </w:rPr>
      </w:pPr>
      <w:r>
        <w:rPr>
          <w:rFonts w:hint="eastAsia" w:ascii="方正黑体简体" w:eastAsia="方正黑体简体" w:cs="Times New Roman"/>
          <w:sz w:val="32"/>
          <w:szCs w:val="32"/>
          <w:lang w:val="en-US" w:eastAsia="zh-CN"/>
        </w:rPr>
        <w:t xml:space="preserve">       </w:t>
      </w:r>
      <w:r>
        <w:rPr>
          <w:rFonts w:hint="eastAsia" w:asciiTheme="minorEastAsia" w:hAnsiTheme="minorEastAsia" w:eastAsiaTheme="minorEastAsia" w:cstheme="minorEastAsia"/>
          <w:sz w:val="28"/>
          <w:szCs w:val="28"/>
          <w:lang w:val="en-US" w:eastAsia="zh-CN"/>
        </w:rPr>
        <w:t xml:space="preserve"> 拟定于2021年</w:t>
      </w:r>
      <w:r>
        <w:rPr>
          <w:rFonts w:hint="eastAsia" w:asciiTheme="minorEastAsia" w:hAnsiTheme="minorEastAsia" w:cstheme="minorEastAsia"/>
          <w:sz w:val="28"/>
          <w:szCs w:val="28"/>
          <w:lang w:val="en-US" w:eastAsia="zh-CN"/>
        </w:rPr>
        <w:t>召开</w:t>
      </w:r>
    </w:p>
    <w:p>
      <w:pPr>
        <w:spacing w:line="560" w:lineRule="exact"/>
        <w:jc w:val="left"/>
        <w:rPr>
          <w:rFonts w:ascii="方正黑体简体" w:eastAsia="方正黑体简体" w:cs="Times New Roman"/>
          <w:sz w:val="32"/>
          <w:szCs w:val="32"/>
        </w:rPr>
      </w:pPr>
      <w:r>
        <w:rPr>
          <w:rFonts w:hint="eastAsia" w:ascii="方正黑体简体" w:eastAsia="方正黑体简体" w:cs="Times New Roman"/>
          <w:sz w:val="32"/>
          <w:szCs w:val="32"/>
        </w:rPr>
        <w:t>七、校级学生（研究生）代表大会代表产生办法</w:t>
      </w:r>
    </w:p>
    <w:p>
      <w:pPr>
        <w:numPr>
          <w:ilvl w:val="0"/>
          <w:numId w:val="0"/>
        </w:numPr>
        <w:spacing w:line="560" w:lineRule="exact"/>
        <w:jc w:val="left"/>
        <w:rPr>
          <w:rFonts w:hint="default" w:ascii="方正黑体简体" w:eastAsia="方正黑体简体" w:cs="Times New Roman"/>
          <w:sz w:val="32"/>
          <w:szCs w:val="32"/>
          <w:lang w:val="en-US" w:eastAsia="zh-CN"/>
        </w:rPr>
      </w:pPr>
    </w:p>
    <w:p>
      <w:pPr>
        <w:spacing w:line="560" w:lineRule="exact"/>
        <w:ind w:firstLine="640" w:firstLineChars="200"/>
        <w:jc w:val="left"/>
        <w:rPr>
          <w:rFonts w:hint="eastAsia" w:ascii="方正黑体简体" w:eastAsia="方正黑体简体" w:cs="Times New Roman"/>
          <w:sz w:val="32"/>
          <w:szCs w:val="32"/>
        </w:rPr>
      </w:pPr>
      <w:r>
        <w:rPr>
          <w:rFonts w:hint="eastAsia" w:ascii="方正黑体简体" w:eastAsia="方正黑体简体" w:cs="Times New Roman"/>
          <w:sz w:val="32"/>
          <w:szCs w:val="32"/>
          <w:lang w:eastAsia="zh-CN"/>
        </w:rPr>
        <w:t>节选自</w:t>
      </w:r>
      <w:r>
        <w:rPr>
          <w:rFonts w:hint="eastAsia" w:ascii="方正黑体简体" w:eastAsia="方正黑体简体" w:cs="Times New Roman"/>
          <w:sz w:val="32"/>
          <w:szCs w:val="32"/>
        </w:rPr>
        <w:t>《武昌首义学院</w:t>
      </w:r>
      <w:r>
        <w:rPr>
          <w:rFonts w:hint="eastAsia" w:ascii="方正黑体简体" w:eastAsia="方正黑体简体" w:cs="Times New Roman"/>
          <w:sz w:val="32"/>
          <w:szCs w:val="32"/>
          <w:lang w:eastAsia="zh-CN"/>
        </w:rPr>
        <w:t>学生代表大会章程</w:t>
      </w:r>
      <w:r>
        <w:rPr>
          <w:rFonts w:hint="eastAsia" w:ascii="方正黑体简体" w:eastAsia="方正黑体简体" w:cs="Times New Roman"/>
          <w:sz w:val="32"/>
          <w:szCs w:val="32"/>
        </w:rPr>
        <w:t>》</w:t>
      </w:r>
    </w:p>
    <w:p>
      <w:pPr>
        <w:spacing w:line="520" w:lineRule="exact"/>
        <w:jc w:val="center"/>
        <w:rPr>
          <w:rFonts w:hint="eastAsia" w:ascii="方正小标宋简体" w:hAnsi="宋体" w:eastAsia="方正小标宋简体"/>
          <w:bCs/>
          <w:spacing w:val="-20"/>
          <w:sz w:val="44"/>
          <w:szCs w:val="44"/>
        </w:rPr>
      </w:pPr>
    </w:p>
    <w:p>
      <w:pPr>
        <w:keepNext w:val="0"/>
        <w:keepLines w:val="0"/>
        <w:pageBreakBefore w:val="0"/>
        <w:kinsoku/>
        <w:wordWrap/>
        <w:overflowPunct/>
        <w:topLinePunct w:val="0"/>
        <w:autoSpaceDE/>
        <w:autoSpaceDN/>
        <w:bidi w:val="0"/>
        <w:adjustRightInd/>
        <w:snapToGrid/>
        <w:spacing w:line="520" w:lineRule="exact"/>
        <w:jc w:val="center"/>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第三章  学代会代表</w:t>
      </w:r>
    </w:p>
    <w:p>
      <w:pPr>
        <w:keepNext w:val="0"/>
        <w:keepLines w:val="0"/>
        <w:pageBreakBefore w:val="0"/>
        <w:kinsoku/>
        <w:wordWrap/>
        <w:overflowPunct/>
        <w:topLinePunct w:val="0"/>
        <w:autoSpaceDE/>
        <w:autoSpaceDN/>
        <w:bidi w:val="0"/>
        <w:adjustRightInd/>
        <w:snapToGrid/>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学代会代表的基本条件：</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（一）拥护中国共产党的领导，以马克思列宁主义、毛泽东思想、邓小平理论和“三个代表”</w:t>
      </w:r>
      <w:r>
        <w:rPr>
          <w:rFonts w:hint="eastAsia" w:ascii="仿宋_GB2312" w:hAnsi="仿宋_GB2312" w:eastAsia="仿宋_GB2312" w:cs="仿宋_GB2312"/>
          <w:sz w:val="32"/>
          <w:szCs w:val="32"/>
          <w:lang w:eastAsia="zh-CN"/>
        </w:rPr>
        <w:t>、科学发展观、习近平新时代中国特色社会主义思想</w:t>
      </w:r>
      <w:r>
        <w:rPr>
          <w:rFonts w:hint="eastAsia" w:ascii="仿宋_GB2312" w:hAnsi="仿宋_GB2312" w:eastAsia="仿宋_GB2312" w:cs="仿宋_GB2312"/>
          <w:sz w:val="32"/>
          <w:szCs w:val="32"/>
        </w:rPr>
        <w:t>为指导，深入学习贯彻习近平总书记系列重要讲话精神，全面贯彻党的教育方针，积极践行社会主义核心价值观，努力用马克思主义的立场、观点、方法分析和解决实际问题；</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执行党的基本路线和各项方针、政策，遵守宪法、法律、法规，遵守校纪校规，具有良好的道德品质和行为习惯；</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（三）能够顾全大局，密切联系学生群体，能如实反映学生的意见和建议，能正确行使学生民主权利和监督权利。</w:t>
      </w:r>
    </w:p>
    <w:p>
      <w:pPr>
        <w:keepNext w:val="0"/>
        <w:keepLines w:val="0"/>
        <w:pageBreakBefore w:val="0"/>
        <w:shd w:val="clear" w:color="auto" w:fill="FFFFFF"/>
        <w:kinsoku/>
        <w:wordWrap/>
        <w:overflowPunct/>
        <w:topLinePunct w:val="0"/>
        <w:autoSpaceDE/>
        <w:autoSpaceDN/>
        <w:bidi w:val="0"/>
        <w:adjustRightInd/>
        <w:snapToGrid/>
        <w:spacing w:line="520" w:lineRule="exact"/>
        <w:ind w:firstLine="643" w:firstLineChars="200"/>
        <w:textAlignment w:val="baseline"/>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学代会代表选举办法：</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（一）学代会代表以学院为单位，根据分配的代表数额，由</w:t>
      </w:r>
      <w:r>
        <w:rPr>
          <w:rFonts w:hint="eastAsia" w:ascii="仿宋_GB2312" w:hAnsi="仿宋_GB2312" w:eastAsia="仿宋_GB2312" w:cs="仿宋_GB2312"/>
          <w:sz w:val="32"/>
          <w:szCs w:val="32"/>
          <w:lang w:eastAsia="zh-CN"/>
        </w:rPr>
        <w:t>学院组织</w:t>
      </w:r>
      <w:r>
        <w:rPr>
          <w:rFonts w:hint="eastAsia" w:ascii="仿宋_GB2312" w:hAnsi="仿宋_GB2312" w:eastAsia="仿宋_GB2312" w:cs="仿宋_GB2312"/>
          <w:sz w:val="32"/>
          <w:szCs w:val="32"/>
        </w:rPr>
        <w:t>选举产生。选举工作在学院总支的领导下，由学院学生会组织实施，学院团委给予具体指导</w:t>
      </w:r>
      <w:r>
        <w:rPr>
          <w:rFonts w:hint="eastAsia" w:ascii="仿宋_GB2312" w:hAnsi="仿宋_GB2312" w:eastAsia="仿宋_GB2312" w:cs="仿宋_GB2312"/>
          <w:sz w:val="32"/>
          <w:szCs w:val="32"/>
          <w:lang w:eastAsia="zh-CN"/>
        </w:rPr>
        <w:t>，学生代表由班级团支部推荐，党总支审核</w:t>
      </w:r>
      <w:r>
        <w:rPr>
          <w:rFonts w:hint="eastAsia" w:ascii="仿宋_GB2312" w:hAnsi="仿宋_GB2312" w:eastAsia="仿宋_GB2312" w:cs="仿宋_GB2312"/>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left"/>
        <w:textAlignment w:val="baseline"/>
        <w:rPr>
          <w:rFonts w:hint="eastAsia" w:ascii="仿宋_GB2312" w:hAnsi="仿宋_GB2312" w:eastAsia="仿宋_GB2312" w:cs="仿宋_GB2312"/>
          <w:sz w:val="32"/>
          <w:szCs w:val="32"/>
        </w:rPr>
        <w:sectPr>
          <w:headerReference r:id="rId10" w:type="default"/>
          <w:footerReference r:id="rId11" w:type="default"/>
          <w:pgSz w:w="11906" w:h="16838"/>
          <w:pgMar w:top="1440" w:right="1558" w:bottom="1440" w:left="1560" w:header="851" w:footer="992" w:gutter="0"/>
          <w:cols w:space="720" w:num="1"/>
          <w:docGrid w:type="lines" w:linePitch="312" w:charSpace="0"/>
        </w:sectPr>
      </w:pPr>
      <w:r>
        <w:rPr>
          <w:rFonts w:hint="eastAsia" w:ascii="仿宋_GB2312" w:hAnsi="仿宋_GB2312" w:eastAsia="仿宋_GB2312" w:cs="仿宋_GB2312"/>
          <w:sz w:val="32"/>
          <w:szCs w:val="32"/>
        </w:rPr>
        <w:t>（二）学代会代表由各选举单位经民主程序产生，每届任期两年。学代会代表若出现违法违纪现象或选举单位认为不称</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职的情况时，经选举单位同意，可免去其代表资格。学代会代表出现缺额需要增补时，由缺额单位按程序补选。</w:t>
      </w:r>
    </w:p>
    <w:p>
      <w:pPr>
        <w:keepNext w:val="0"/>
        <w:keepLines w:val="0"/>
        <w:pageBreakBefore w:val="0"/>
        <w:kinsoku/>
        <w:wordWrap/>
        <w:overflowPunct/>
        <w:topLinePunct w:val="0"/>
        <w:autoSpaceDE/>
        <w:autoSpaceDN/>
        <w:bidi w:val="0"/>
        <w:adjustRightInd/>
        <w:snapToGrid/>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学代会代表总人数为学生总数的1%左右，其中非校、院级学生会骨干的学生代表一般不低于60%。原则上根据学院学生总数按比例进行分配，在选举时要充分考虑性别、民族、政治面貌等因素。</w:t>
      </w:r>
    </w:p>
    <w:p>
      <w:pPr>
        <w:keepNext w:val="0"/>
        <w:keepLines w:val="0"/>
        <w:pageBreakBefore w:val="0"/>
        <w:kinsoku/>
        <w:wordWrap/>
        <w:overflowPunct/>
        <w:topLinePunct w:val="0"/>
        <w:autoSpaceDE/>
        <w:autoSpaceDN/>
        <w:bidi w:val="0"/>
        <w:adjustRightInd/>
        <w:snapToGrid/>
        <w:spacing w:line="52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学代会代表履行以下职责或享有以下权利：</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（一）听取和审议学生会工作报告、学代会提案工作报告，通过和修订学生会章程等制度文件；</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（二）选举产生新一届学生会主席团；</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（三）参与在学代会上关于学生学习、生活、发展等问题的讨论和决策；</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（四）对校学生会内部建设、学生管理、组织发展及各个学院学生会发展等提出意见和建议；对所在各个学院涉及学生发展方面的问题提出意见和建议；</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3"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第十一条</w:t>
      </w:r>
      <w:r>
        <w:rPr>
          <w:rFonts w:hint="eastAsia" w:ascii="仿宋_GB2312" w:hAnsi="仿宋_GB2312" w:eastAsia="仿宋_GB2312" w:cs="仿宋_GB2312"/>
          <w:b/>
          <w:bCs/>
          <w:color w:val="333333"/>
          <w:kern w:val="0"/>
          <w:sz w:val="32"/>
          <w:szCs w:val="32"/>
        </w:rPr>
        <w:t xml:space="preserve">  </w:t>
      </w:r>
      <w:r>
        <w:rPr>
          <w:rFonts w:hint="eastAsia" w:ascii="仿宋_GB2312" w:hAnsi="仿宋_GB2312" w:eastAsia="仿宋_GB2312" w:cs="仿宋_GB2312"/>
          <w:sz w:val="32"/>
          <w:szCs w:val="32"/>
        </w:rPr>
        <w:t xml:space="preserve">学代会代表必须履行下列义务： </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（一）努力学习并认真执行党的路线、方针、政策和国家的法律法规。根据校党委要求，认真贯彻落实学校中心工作，不断提高思想政治素质和参与民主管理的能力；</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（二）积极参加学代会的活动，认真宣传、贯彻学代会决议，完成学代会交给的任务；</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（三）从实际出发，深入基层，密切联系学生，办事公正，为人正派，如实反映学生的意见和要求；</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（四）及时向本单位学生通报参加学代会活动和履行职责的情况，接受评议监督。</w:t>
      </w:r>
    </w:p>
    <w:p>
      <w:pPr>
        <w:numPr>
          <w:ilvl w:val="0"/>
          <w:numId w:val="0"/>
        </w:numPr>
        <w:spacing w:line="560" w:lineRule="exact"/>
        <w:jc w:val="left"/>
        <w:rPr>
          <w:rFonts w:hint="default" w:ascii="方正黑体简体" w:eastAsia="方正黑体简体" w:cs="Times New Roman"/>
          <w:sz w:val="32"/>
          <w:szCs w:val="32"/>
          <w:lang w:val="en-US" w:eastAsia="zh-CN"/>
        </w:rPr>
        <w:sectPr>
          <w:footerReference r:id="rId12" w:type="default"/>
          <w:pgSz w:w="11906" w:h="16838"/>
          <w:pgMar w:top="1440" w:right="1558" w:bottom="1440" w:left="1560" w:header="851" w:footer="992" w:gutter="0"/>
          <w:cols w:space="720" w:num="1"/>
          <w:docGrid w:type="lines" w:linePitch="312" w:charSpace="0"/>
        </w:sectPr>
      </w:pPr>
    </w:p>
    <w:p>
      <w:pPr>
        <w:spacing w:line="560" w:lineRule="exact"/>
        <w:jc w:val="left"/>
        <w:rPr>
          <w:rFonts w:ascii="方正黑体简体" w:eastAsia="方正黑体简体" w:cs="Times New Roman"/>
          <w:sz w:val="32"/>
          <w:szCs w:val="32"/>
        </w:rPr>
      </w:pPr>
      <w:r>
        <w:rPr>
          <w:rFonts w:hint="eastAsia" w:ascii="方正黑体简体" w:eastAsia="方正黑体简体" w:cs="Times New Roman"/>
          <w:sz w:val="32"/>
          <w:szCs w:val="32"/>
        </w:rPr>
        <w:t>八、校级组织工作人员述职评议办法（或其他有关制度文件）</w:t>
      </w:r>
    </w:p>
    <w:p>
      <w:pPr>
        <w:widowControl/>
        <w:spacing w:after="288"/>
        <w:jc w:val="center"/>
        <w:textAlignment w:val="baseline"/>
        <w:rPr>
          <w:rFonts w:hint="eastAsia" w:ascii="宋体" w:hAnsi="宋体" w:eastAsia="宋体" w:cs="宋体"/>
          <w:color w:val="333333"/>
          <w:kern w:val="0"/>
          <w:sz w:val="28"/>
          <w:szCs w:val="28"/>
        </w:rPr>
      </w:pPr>
      <w:r>
        <w:rPr>
          <w:rFonts w:hint="eastAsia" w:ascii="黑体" w:hAnsi="黑体" w:eastAsia="黑体" w:cs="宋体"/>
          <w:color w:val="333333"/>
          <w:kern w:val="0"/>
          <w:sz w:val="30"/>
          <w:szCs w:val="30"/>
        </w:rPr>
        <w:t>关于进一步规范和加强学院学生会组织建设工作的通知</w:t>
      </w:r>
    </w:p>
    <w:p>
      <w:pPr>
        <w:widowControl/>
        <w:spacing w:after="288"/>
        <w:textAlignment w:val="baseline"/>
        <w:rPr>
          <w:rFonts w:ascii="宋体" w:hAnsi="宋体" w:eastAsia="宋体" w:cs="宋体"/>
          <w:color w:val="333333"/>
          <w:kern w:val="0"/>
          <w:sz w:val="28"/>
          <w:szCs w:val="28"/>
        </w:rPr>
      </w:pPr>
      <w:r>
        <w:rPr>
          <w:rFonts w:hint="eastAsia" w:ascii="宋体" w:hAnsi="宋体" w:eastAsia="宋体" w:cs="宋体"/>
          <w:color w:val="333333"/>
          <w:kern w:val="0"/>
          <w:sz w:val="28"/>
          <w:szCs w:val="28"/>
        </w:rPr>
        <w:t>各学院分团委：</w:t>
      </w:r>
    </w:p>
    <w:p>
      <w:pPr>
        <w:widowControl/>
        <w:spacing w:after="288"/>
        <w:ind w:firstLine="560" w:firstLineChars="200"/>
        <w:textAlignment w:val="baseline"/>
        <w:rPr>
          <w:rFonts w:ascii="宋体" w:hAnsi="宋体" w:eastAsia="宋体" w:cs="宋体"/>
          <w:color w:val="333333"/>
          <w:kern w:val="0"/>
          <w:sz w:val="28"/>
          <w:szCs w:val="28"/>
        </w:rPr>
      </w:pPr>
      <w:r>
        <w:rPr>
          <w:rFonts w:hint="eastAsia" w:ascii="宋体" w:hAnsi="宋体" w:eastAsia="宋体" w:cs="宋体"/>
          <w:color w:val="333333"/>
          <w:kern w:val="0"/>
          <w:sz w:val="28"/>
          <w:szCs w:val="28"/>
        </w:rPr>
        <w:t>为进一步规范学院学生会组织建设，明晰学生会组织职能定位，切实增强校院二级团学工作联动性、有效性，现就有关工作通知如下：</w:t>
      </w:r>
    </w:p>
    <w:p>
      <w:pPr>
        <w:widowControl/>
        <w:spacing w:after="288"/>
        <w:ind w:firstLine="560" w:firstLineChars="200"/>
        <w:textAlignment w:val="baseline"/>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一、工作要求</w:t>
      </w:r>
    </w:p>
    <w:p>
      <w:pPr>
        <w:widowControl/>
        <w:spacing w:after="288"/>
        <w:ind w:firstLine="480"/>
        <w:textAlignment w:val="baseline"/>
        <w:rPr>
          <w:rFonts w:ascii="宋体" w:hAnsi="宋体" w:eastAsia="宋体" w:cs="宋体"/>
          <w:color w:val="333333"/>
          <w:kern w:val="0"/>
          <w:sz w:val="28"/>
          <w:szCs w:val="28"/>
        </w:rPr>
      </w:pPr>
      <w:r>
        <w:rPr>
          <w:rFonts w:hint="eastAsia" w:ascii="宋体" w:hAnsi="宋体" w:eastAsia="宋体" w:cs="宋体"/>
          <w:color w:val="333333"/>
          <w:kern w:val="0"/>
          <w:sz w:val="28"/>
          <w:szCs w:val="28"/>
        </w:rPr>
        <w:t>1</w:t>
      </w:r>
      <w:r>
        <w:rPr>
          <w:rFonts w:ascii="宋体" w:hAnsi="宋体" w:eastAsia="宋体" w:cs="宋体"/>
          <w:color w:val="333333"/>
          <w:kern w:val="0"/>
          <w:sz w:val="28"/>
          <w:szCs w:val="28"/>
        </w:rPr>
        <w:t>.</w:t>
      </w:r>
      <w:r>
        <w:rPr>
          <w:rFonts w:hint="eastAsia" w:ascii="宋体" w:hAnsi="宋体" w:eastAsia="宋体" w:cs="宋体"/>
          <w:color w:val="333333"/>
          <w:kern w:val="0"/>
          <w:sz w:val="28"/>
          <w:szCs w:val="28"/>
        </w:rPr>
        <w:t>明确职能定位。学生会必须面向全体同学，坚持从同学中来、到同学中去，听取、收集同学在学业发展、身心健康、社会融入、权益维护等方面的普遍需求和现实困难，及时反馈学校，帮助有效解决。</w:t>
      </w:r>
    </w:p>
    <w:p>
      <w:pPr>
        <w:widowControl/>
        <w:spacing w:after="288"/>
        <w:ind w:firstLine="480"/>
        <w:textAlignment w:val="baseline"/>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w:t>
      </w:r>
      <w:r>
        <w:rPr>
          <w:rFonts w:ascii="宋体" w:hAnsi="宋体" w:eastAsia="宋体" w:cs="宋体"/>
          <w:color w:val="333333"/>
          <w:kern w:val="0"/>
          <w:sz w:val="28"/>
          <w:szCs w:val="28"/>
        </w:rPr>
        <w:t>.</w:t>
      </w:r>
      <w:r>
        <w:rPr>
          <w:rFonts w:hint="eastAsia" w:ascii="宋体" w:hAnsi="宋体" w:eastAsia="宋体" w:cs="宋体"/>
          <w:color w:val="333333"/>
          <w:kern w:val="0"/>
          <w:sz w:val="28"/>
          <w:szCs w:val="28"/>
        </w:rPr>
        <w:t>改革运行机制。根据团中央、教育部、全国学联《关于推动高校学生会(研究生会)深化改革的若干意见》中关于“改革运行机制”的规定，结合学校实际，学院学生会实行“主席团+工作部门”模式，除学生会主席团成员和工作部门成员，不设置其他职务名称，其中主席团成员不超过3人，工作部门一般不超过6个，学院学生会总人数一般为20人至30人。</w:t>
      </w:r>
    </w:p>
    <w:p>
      <w:pPr>
        <w:widowControl/>
        <w:spacing w:after="288"/>
        <w:ind w:firstLine="480"/>
        <w:textAlignment w:val="baseline"/>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w:t>
      </w:r>
      <w:r>
        <w:rPr>
          <w:rFonts w:ascii="宋体" w:hAnsi="宋体" w:eastAsia="宋体" w:cs="宋体"/>
          <w:color w:val="333333"/>
          <w:kern w:val="0"/>
          <w:sz w:val="28"/>
          <w:szCs w:val="28"/>
        </w:rPr>
        <w:t>.</w:t>
      </w:r>
      <w:r>
        <w:rPr>
          <w:rFonts w:hint="eastAsia" w:ascii="宋体" w:hAnsi="宋体" w:eastAsia="宋体" w:cs="宋体"/>
          <w:color w:val="333333"/>
          <w:kern w:val="0"/>
          <w:sz w:val="28"/>
          <w:szCs w:val="28"/>
        </w:rPr>
        <w:t>完善组织架构。团委在各类学生组织中发挥核心作用，指导学生会组织，确保学生会依法依章程独立开展工作。各学院可根据实际情况，根据按需设置、精简高效的原则，设置名称职能相对应的部门，并酌情调整数量，但应避免职能交叉。可根据需要以项目化方式招募志愿者。</w:t>
      </w:r>
    </w:p>
    <w:p>
      <w:pPr>
        <w:widowControl/>
        <w:spacing w:after="288"/>
        <w:ind w:firstLine="480"/>
        <w:textAlignment w:val="baseline"/>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二、注意事项</w:t>
      </w:r>
    </w:p>
    <w:p>
      <w:pPr>
        <w:widowControl/>
        <w:spacing w:after="288"/>
        <w:ind w:firstLine="480"/>
        <w:textAlignment w:val="baseline"/>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学生会工作人员应当为共产党员或共青团员，理想信念坚定，热爱和拥护中国共产党。要求学有余力、学业优良，学习成绩综合排名在本专业前30%以内，且无课业不及格情况。学院学生会主席团成员一般应为三年级及以上，部长、副部长一般应为二年级及以上。</w:t>
      </w:r>
    </w:p>
    <w:p>
      <w:pPr>
        <w:widowControl/>
        <w:spacing w:after="288"/>
        <w:ind w:firstLine="480"/>
        <w:textAlignment w:val="baseline"/>
        <w:rPr>
          <w:rFonts w:hint="eastAsia" w:ascii="宋体" w:hAnsi="宋体" w:eastAsia="宋体" w:cs="宋体"/>
          <w:color w:val="333333"/>
          <w:kern w:val="0"/>
          <w:sz w:val="28"/>
          <w:szCs w:val="28"/>
        </w:rPr>
      </w:pPr>
      <w:r>
        <w:rPr>
          <w:rFonts w:ascii="宋体" w:hAnsi="宋体" w:eastAsia="宋体" w:cs="宋体"/>
          <w:color w:val="333333"/>
          <w:kern w:val="0"/>
          <w:sz w:val="28"/>
          <w:szCs w:val="28"/>
        </w:rPr>
        <w:t>2</w:t>
      </w:r>
      <w:r>
        <w:rPr>
          <w:rFonts w:hint="eastAsia" w:ascii="宋体" w:hAnsi="宋体" w:eastAsia="宋体" w:cs="宋体"/>
          <w:color w:val="333333"/>
          <w:kern w:val="0"/>
          <w:sz w:val="28"/>
          <w:szCs w:val="28"/>
        </w:rPr>
        <w:t>.团委将组建以学生代表为主，学生工作部（处）/团委共同参与的评议会，每学期听取学院学生会主席团成员和工作部门负责人述职，从政治态度、道德品行、学习情况、工作成效、纪律作风等角度开展综合评价。</w:t>
      </w:r>
    </w:p>
    <w:p>
      <w:pPr>
        <w:widowControl/>
        <w:spacing w:after="288"/>
        <w:textAlignment w:val="baseline"/>
        <w:rPr>
          <w:rFonts w:ascii="宋体" w:hAnsi="宋体" w:eastAsia="宋体" w:cs="宋体"/>
          <w:color w:val="333333"/>
          <w:kern w:val="0"/>
          <w:sz w:val="28"/>
          <w:szCs w:val="28"/>
        </w:rPr>
      </w:pPr>
    </w:p>
    <w:p>
      <w:pPr>
        <w:widowControl/>
        <w:spacing w:after="288"/>
        <w:ind w:firstLine="480"/>
        <w:textAlignment w:val="baseline"/>
        <w:rPr>
          <w:rFonts w:hint="eastAsia" w:ascii="宋体" w:hAnsi="宋体" w:eastAsia="宋体" w:cs="宋体"/>
          <w:color w:val="333333"/>
          <w:kern w:val="0"/>
          <w:sz w:val="28"/>
          <w:szCs w:val="28"/>
        </w:rPr>
      </w:pPr>
    </w:p>
    <w:p>
      <w:pPr>
        <w:widowControl/>
        <w:spacing w:after="288"/>
        <w:ind w:firstLine="480"/>
        <w:jc w:val="right"/>
        <w:textAlignment w:val="baseline"/>
        <w:rPr>
          <w:rFonts w:ascii="宋体" w:hAnsi="宋体" w:eastAsia="宋体" w:cs="宋体"/>
          <w:color w:val="333333"/>
          <w:kern w:val="0"/>
          <w:sz w:val="28"/>
          <w:szCs w:val="28"/>
        </w:rPr>
      </w:pPr>
      <w:r>
        <w:rPr>
          <w:rFonts w:hint="eastAsia" w:ascii="宋体" w:hAnsi="宋体" w:eastAsia="宋体" w:cs="宋体"/>
          <w:color w:val="333333"/>
          <w:kern w:val="0"/>
          <w:sz w:val="28"/>
          <w:szCs w:val="28"/>
        </w:rPr>
        <w:t>校团委</w:t>
      </w:r>
    </w:p>
    <w:p>
      <w:pPr>
        <w:widowControl/>
        <w:spacing w:after="288"/>
        <w:ind w:firstLine="480"/>
        <w:jc w:val="right"/>
        <w:textAlignment w:val="baseline"/>
        <w:rPr>
          <w:rFonts w:ascii="宋体" w:hAnsi="宋体" w:eastAsia="宋体" w:cs="宋体"/>
          <w:color w:val="333333"/>
          <w:kern w:val="0"/>
          <w:sz w:val="28"/>
          <w:szCs w:val="28"/>
        </w:rPr>
      </w:pPr>
      <w:r>
        <w:rPr>
          <w:rFonts w:ascii="宋体" w:hAnsi="宋体" w:eastAsia="宋体" w:cs="宋体"/>
          <w:color w:val="333333"/>
          <w:kern w:val="0"/>
          <w:sz w:val="28"/>
          <w:szCs w:val="28"/>
        </w:rPr>
        <w:t>2020年10月16日</w:t>
      </w:r>
    </w:p>
    <w:p>
      <w:pPr>
        <w:rPr>
          <w:rFonts w:hint="eastAsia" w:ascii="方正黑体简体" w:eastAsia="方正黑体简体" w:cs="Times New Roman"/>
          <w:sz w:val="32"/>
          <w:szCs w:val="32"/>
        </w:rPr>
      </w:pPr>
      <w:r>
        <w:rPr>
          <w:rFonts w:hint="eastAsia" w:ascii="方正黑体简体" w:eastAsia="方正黑体简体" w:cs="Times New Roman"/>
          <w:sz w:val="32"/>
          <w:szCs w:val="32"/>
        </w:rPr>
        <w:br w:type="page"/>
      </w:r>
    </w:p>
    <w:p>
      <w:pPr>
        <w:spacing w:line="560" w:lineRule="exact"/>
        <w:ind w:firstLine="640" w:firstLineChars="200"/>
        <w:jc w:val="left"/>
        <w:rPr>
          <w:rFonts w:ascii="方正黑体简体" w:eastAsia="方正黑体简体" w:cs="Times New Roman"/>
          <w:sz w:val="32"/>
          <w:szCs w:val="32"/>
        </w:rPr>
      </w:pPr>
      <w:r>
        <w:rPr>
          <w:rFonts w:hint="eastAsia" w:ascii="方正黑体简体" w:eastAsia="方正黑体简体" w:cs="Times New Roman"/>
          <w:sz w:val="32"/>
          <w:szCs w:val="32"/>
        </w:rPr>
        <w:t>九、学校党委指导学生会组织工作情况</w:t>
      </w:r>
    </w:p>
    <w:p>
      <w:pPr>
        <w:tabs>
          <w:tab w:val="left" w:pos="7797"/>
        </w:tabs>
        <w:spacing w:line="940" w:lineRule="exact"/>
        <w:ind w:left="283" w:leftChars="135" w:right="225" w:rightChars="107"/>
        <w:jc w:val="distribute"/>
        <w:rPr>
          <w:rFonts w:hint="eastAsia" w:ascii="宋体" w:hAnsi="宋体"/>
          <w:b/>
          <w:bCs/>
          <w:color w:val="FF0000"/>
          <w:w w:val="50"/>
          <w:sz w:val="90"/>
          <w:szCs w:val="96"/>
        </w:rPr>
      </w:pPr>
      <w:r>
        <w:rPr>
          <w:rFonts w:hint="eastAsia" w:ascii="宋体" w:hAnsi="宋体"/>
          <w:b/>
          <w:bCs/>
          <w:color w:val="FF0000"/>
          <w:w w:val="50"/>
          <w:sz w:val="90"/>
          <w:szCs w:val="96"/>
        </w:rPr>
        <w:t>中共</w:t>
      </w:r>
      <w:r>
        <w:rPr>
          <w:rFonts w:hint="eastAsia" w:ascii="宋体" w:hAnsi="宋体" w:cs="宋体"/>
          <w:b/>
          <w:bCs/>
          <w:color w:val="FF0000"/>
          <w:w w:val="50"/>
          <w:sz w:val="90"/>
          <w:szCs w:val="96"/>
        </w:rPr>
        <w:t>武昌首义学院</w:t>
      </w:r>
      <w:r>
        <w:rPr>
          <w:rFonts w:hint="eastAsia" w:ascii="宋体" w:hAnsi="宋体"/>
          <w:b/>
          <w:bCs/>
          <w:color w:val="FF0000"/>
          <w:w w:val="50"/>
          <w:sz w:val="90"/>
          <w:szCs w:val="96"/>
        </w:rPr>
        <w:t>委员会文件</w:t>
      </w:r>
    </w:p>
    <w:p>
      <w:pPr>
        <w:spacing w:line="360" w:lineRule="exact"/>
        <w:jc w:val="center"/>
        <w:rPr>
          <w:rFonts w:hint="eastAsia" w:ascii="仿宋_GB2312" w:eastAsia="仿宋_GB2312"/>
          <w:b/>
          <w:bCs/>
          <w:sz w:val="30"/>
          <w:szCs w:val="30"/>
        </w:rPr>
      </w:pPr>
    </w:p>
    <w:p>
      <w:pPr>
        <w:spacing w:line="360" w:lineRule="exact"/>
        <w:jc w:val="center"/>
        <w:rPr>
          <w:rFonts w:hint="eastAsia" w:ascii="仿宋_GB2312" w:eastAsia="仿宋_GB2312"/>
          <w:b/>
          <w:bCs/>
          <w:sz w:val="30"/>
          <w:szCs w:val="30"/>
        </w:rPr>
      </w:pPr>
    </w:p>
    <w:p>
      <w:pPr>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院党</w:t>
      </w:r>
      <w:r>
        <w:rPr>
          <w:rFonts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lang w:val="en-US" w:eastAsia="zh-CN"/>
        </w:rPr>
        <w:t>20</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18</w:t>
      </w:r>
      <w:r>
        <w:rPr>
          <w:rFonts w:hint="eastAsia" w:ascii="仿宋_GB2312" w:hAnsi="宋体" w:eastAsia="仿宋_GB2312" w:cs="宋体"/>
          <w:color w:val="000000"/>
          <w:kern w:val="0"/>
          <w:sz w:val="32"/>
          <w:szCs w:val="32"/>
        </w:rPr>
        <w:t>号</w:t>
      </w:r>
    </w:p>
    <w:p>
      <w:pPr>
        <w:spacing w:line="360" w:lineRule="exact"/>
        <w:jc w:val="center"/>
        <w:rPr>
          <w:rFonts w:ascii="仿宋_GB2312" w:eastAsia="仿宋_GB2312"/>
          <w:b/>
          <w:bCs/>
          <w:sz w:val="30"/>
          <w:szCs w:val="30"/>
        </w:rPr>
      </w:pPr>
    </w:p>
    <w:p>
      <w:pPr>
        <w:spacing w:line="360" w:lineRule="exact"/>
        <w:jc w:val="center"/>
        <w:rPr>
          <w:rFonts w:hint="eastAsia" w:ascii="仿宋_GB2312" w:eastAsia="仿宋_GB2312"/>
          <w:b/>
          <w:bCs/>
          <w:sz w:val="30"/>
          <w:szCs w:val="30"/>
        </w:rPr>
      </w:pPr>
      <w:r>
        <w:rPr>
          <w:rFonts w:hint="eastAsia" w:ascii="仿宋_GB2312" w:eastAsia="仿宋_GB2312"/>
          <w:b/>
          <w:bCs/>
          <w:sz w:val="30"/>
          <w:szCs w:val="30"/>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147320</wp:posOffset>
                </wp:positionV>
                <wp:extent cx="2357755" cy="7620"/>
                <wp:effectExtent l="0" t="13970" r="4445" b="16510"/>
                <wp:wrapNone/>
                <wp:docPr id="52" name="直接连接符 52"/>
                <wp:cNvGraphicFramePr/>
                <a:graphic xmlns:a="http://schemas.openxmlformats.org/drawingml/2006/main">
                  <a:graphicData uri="http://schemas.microsoft.com/office/word/2010/wordprocessingShape">
                    <wps:wsp>
                      <wps:cNvCnPr/>
                      <wps:spPr>
                        <a:xfrm flipV="1">
                          <a:off x="0" y="0"/>
                          <a:ext cx="2357755" cy="762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11.6pt;height:0.6pt;width:185.65pt;z-index:251668480;mso-width-relative:page;mso-height-relative:page;" filled="f" stroked="t" coordsize="21600,21600" o:gfxdata="UEsDBAoAAAAAAIdO4kAAAAAAAAAAAAAAAAAEAAAAZHJzL1BLAwQUAAAACACHTuJAA1EJ4NgAAAAG&#10;AQAADwAAAGRycy9kb3ducmV2LnhtbE2PS0/DMBCE70j8B2uRuFHnUdoqxOkBlZdAQhSQOLrxkkSN&#10;d6PYfcCvZznBcWdGM9+Wy6Pv1R7H0DEZSCcJKKSaXUeNgbfXm4sFqBAtOdszoYEvDLCsTk9KWzg+&#10;0Avu17FRUkKhsAbaGIdC61C36G2Y8IAk3ieP3kY5x0a70R6k3Pc6S5KZ9rYjWWjtgNct1tv1zhtY&#10;3b8/ru6+G8fb2dOzv7z9WDzM2ZjzszS5AhXxGP/C8Isv6FAJ04Z35ILqDcgj0UCWZ6DEzedpDmoj&#10;wnQKuir1f/zqB1BLAwQUAAAACACHTuJAIcr5TQQCAAD0AwAADgAAAGRycy9lMm9Eb2MueG1srVNL&#10;jhMxEN0jcQfLe9JJUCajVjqzmBA2CCLx2Vf86bbkn2wnnVyCCyCxgxVL9tyG4RiU3SEzDJss6IVV&#10;dlW/qvf8vLg5GE32IkTlbEMnozElwjLHlW0b+v7d+tk1JTGB5aCdFQ09ikhvlk+fLHpfi6nrnOYi&#10;EASxse59Q7uUfF1VkXXCQBw5LywmpQsGEm5DW/EAPaIbXU3H46uqd4H74JiIEU9XQ5KeEMMlgE5K&#10;xcTKsZ0RNg2oQWhISCl2yke6LNNKKVh6I2UUieiGItNUVmyC8Tav1XIBdRvAd4qdRoBLRnjEyYCy&#10;2PQMtYIEZBfUP1BGseCik2nEnKkGIkURZDEZP9LmbQdeFC4odfRn0eP/g2Wv95tAFG/obEqJBYM3&#10;fvfp+8+PX379+Izr3bevBDMoU+9jjdW3dhNOu+g3IXM+yGCI1Mp/QD8VFZAXORSRj2eRxSERhofT&#10;57P5fDajhGFufjUtd1ANKBnNh5heCmdIDhqqlc0SQA37VzFhZyz9U5KPtSU9gl7P5hkS0JASjYCh&#10;8Ugq2rb8HJ1WfK20zr/E0G5vdSB7QFOs12P8MkEE/qssd1lB7Ia6khrs0gngLywn6ehRLYuvhOYZ&#10;jOCUaIGPKkcICHUCpS+pxNba4gRZ40HVHG0dP+Ll7HxQbYdSTMqUOYNmKPOejJvd9nBfkO4f6/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1EJ4NgAAAAGAQAADwAAAAAAAAABACAAAAAiAAAAZHJz&#10;L2Rvd25yZXYueG1sUEsBAhQAFAAAAAgAh07iQCHK+U0EAgAA9AMAAA4AAAAAAAAAAQAgAAAAJwEA&#10;AGRycy9lMm9Eb2MueG1sUEsFBgAAAAAGAAYAWQEAAJ0FAAAAAA==&#10;">
                <v:fill on="f" focussize="0,0"/>
                <v:stroke weight="2.25pt" color="#FF0000" joinstyle="round"/>
                <v:imagedata o:title=""/>
                <o:lock v:ext="edit" aspectratio="f"/>
              </v:line>
            </w:pict>
          </mc:Fallback>
        </mc:AlternateContent>
      </w:r>
    </w:p>
    <w:p>
      <w:pPr>
        <w:widowControl/>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mc:AlternateContent>
          <mc:Choice Requires="wps">
            <w:drawing>
              <wp:anchor distT="0" distB="0" distL="114300" distR="114300" simplePos="0" relativeHeight="251670528" behindDoc="0" locked="0" layoutInCell="1" allowOverlap="1">
                <wp:simplePos x="0" y="0"/>
                <wp:positionH relativeFrom="column">
                  <wp:posOffset>2743200</wp:posOffset>
                </wp:positionH>
                <wp:positionV relativeFrom="paragraph">
                  <wp:posOffset>-73660</wp:posOffset>
                </wp:positionV>
                <wp:extent cx="2533650" cy="0"/>
                <wp:effectExtent l="0" t="13970" r="0" b="24130"/>
                <wp:wrapNone/>
                <wp:docPr id="51" name="直接连接符 51"/>
                <wp:cNvGraphicFramePr/>
                <a:graphic xmlns:a="http://schemas.openxmlformats.org/drawingml/2006/main">
                  <a:graphicData uri="http://schemas.microsoft.com/office/word/2010/wordprocessingShape">
                    <wps:wsp>
                      <wps:cNvCnPr/>
                      <wps:spPr>
                        <a:xfrm>
                          <a:off x="0" y="0"/>
                          <a:ext cx="253365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pt;margin-top:-5.8pt;height:0pt;width:199.5pt;z-index:251670528;mso-width-relative:page;mso-height-relative:page;" filled="f" stroked="t" coordsize="21600,21600" o:gfxdata="UEsDBAoAAAAAAIdO4kAAAAAAAAAAAAAAAAAEAAAAZHJzL1BLAwQUAAAACACHTuJAspvKANgAAAAL&#10;AQAADwAAAGRycy9kb3ducmV2LnhtbE2PzWrDMBCE74W+g9hCb4lspwTjWA5taW+FUvcnV8XaWCbW&#10;yliK47x9t1Bojzs7zHxTbmfXiwnH0HlSkC4TEEiNNx21Cj7enxc5iBA1Gd17QgUXDLCtrq9KXRh/&#10;pjec6tgKDqFQaAU2xqGQMjQWnQ5LPyDx7+BHpyOfYyvNqM8c7nqZJclaOt0RN1g94KPF5lifnIL5&#10;K7+3u5f48OQ/X+1x3tVuyi5K3d6kyQZExDn+meEHn9GhYqa9P5EJoldwt8p4S1SwSNM1CHbkq5SV&#10;/a8iq1L+31B9A1BLAwQUAAAACACHTuJAOe5lUvkBAADnAwAADgAAAGRycy9lMm9Eb2MueG1srVPN&#10;bhMxEL4j8Q6W72STVCnVKpseGsIFQSTgASZe764l/8njZJOX4AWQuMGJI3fehvYxGHvTFNpLDt2D&#10;d+wZfzPfN+P59d5otpMBlbMVn4zGnEkrXK1sW/HPn1avrjjDCLYG7ays+EEiv168fDHvfSmnrnO6&#10;loERiMWy9xXvYvRlUaDopAEcOS8tORsXDETahraoA/SEbnQxHY8vi96F2gcnJCKdLgcnPyKGcwBd&#10;0yghl05sjbRxQA1SQyRK2CmPfJGrbRop4oemQRmZrjgxjXmlJGRv0los5lC2AXynxLEEOKeER5wM&#10;KEtJT1BLiMC2QT2BMkoEh66JI+FMMRDJihCLyfiRNh878DJzIanRn0TH54MV73frwFRd8dmEMwuG&#10;On779defL9/vfn+j9fbnD0Yekqn3WFL0jV2H4w79OiTO+yaY9Cc2bJ+lPZyklfvIBB1OZxcXlzNS&#10;Xdz7ioeLPmB8K51hyai4VjaxhhJ27zBSMgq9D0nH2rKeEK9mr2eEBzSDDfWeTOOJB9o2X0anVb1S&#10;WqcrGNrNjQ5sBzQHq9WYvsSJgP8LS1mWgN0Ql13DhHQS6je2ZvHgSSBLD4OnGoysOdOS3lGyCBDK&#10;CEqfE0mptaUKkqyDkMnauPpA/dj6oNqOpMjK5xjqf673OKtpwP7dZ6SH97n4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bygDYAAAACwEAAA8AAAAAAAAAAQAgAAAAIgAAAGRycy9kb3ducmV2Lnht&#10;bFBLAQIUABQAAAAIAIdO4kA57mVS+QEAAOcDAAAOAAAAAAAAAAEAIAAAACcBAABkcnMvZTJvRG9j&#10;LnhtbFBLBQYAAAAABgAGAFkBAACSBQAAAAA=&#10;">
                <v:fill on="f" focussize="0,0"/>
                <v:stroke weight="2.25pt" color="#FF0000" joinstyle="round"/>
                <v:imagedata o:title=""/>
                <o:lock v:ext="edit" aspectratio="f"/>
              </v:line>
            </w:pict>
          </mc:Fallback>
        </mc:AlternateContent>
      </w:r>
      <w:r>
        <w:rPr>
          <w:rFonts w:hint="eastAsia" w:ascii="方正小标宋简体" w:eastAsia="方正小标宋简体"/>
          <w:sz w:val="44"/>
          <w:szCs w:val="44"/>
        </w:rPr>
        <mc:AlternateContent>
          <mc:Choice Requires="wps">
            <w:drawing>
              <wp:anchor distT="0" distB="0" distL="114300" distR="114300" simplePos="0" relativeHeight="251669504" behindDoc="0" locked="0" layoutInCell="1" allowOverlap="1">
                <wp:simplePos x="0" y="0"/>
                <wp:positionH relativeFrom="column">
                  <wp:posOffset>2400300</wp:posOffset>
                </wp:positionH>
                <wp:positionV relativeFrom="paragraph">
                  <wp:posOffset>-223520</wp:posOffset>
                </wp:positionV>
                <wp:extent cx="304800" cy="297180"/>
                <wp:effectExtent l="14605" t="15875" r="23495" b="29845"/>
                <wp:wrapNone/>
                <wp:docPr id="48" name="五角星 48"/>
                <wp:cNvGraphicFramePr/>
                <a:graphic xmlns:a="http://schemas.openxmlformats.org/drawingml/2006/main">
                  <a:graphicData uri="http://schemas.microsoft.com/office/word/2010/wordprocessingShape">
                    <wps:wsp>
                      <wps:cNvSpPr/>
                      <wps:spPr>
                        <a:xfrm>
                          <a:off x="0" y="0"/>
                          <a:ext cx="304800" cy="297180"/>
                        </a:xfrm>
                        <a:prstGeom prst="star5">
                          <a:avLst/>
                        </a:prstGeom>
                        <a:solidFill>
                          <a:srgbClr val="FF0000"/>
                        </a:solidFill>
                        <a:ln w="9525" cap="flat" cmpd="sng">
                          <a:solidFill>
                            <a:srgbClr val="FF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shape id="_x0000_s1026" o:spid="_x0000_s1026" style="position:absolute;left:0pt;margin-left:189pt;margin-top:-17.6pt;height:23.4pt;width:24pt;z-index:251669504;mso-width-relative:page;mso-height-relative:page;" fillcolor="#FF0000" filled="t" stroked="t" coordsize="304800,297180" o:gfxdata="UEsDBAoAAAAAAIdO4kAAAAAAAAAAAAAAAAAEAAAAZHJzL1BLAwQUAAAACACHTuJAEygF/twAAAAK&#10;AQAADwAAAGRycy9kb3ducmV2LnhtbE2Py07DQAxF90j8w8hI7NpJ0pJWIZMuKrFAlUAtFMTOSUwS&#10;yHiizPQBX49ZwdL20fW5+epse3Wk0XeODcTTCBRx5eqOGwPPT3eTJSgfkGvsHZOBL/KwKi4vcsxq&#10;d+ItHXehURLCPkMDbQhDprWvWrLop24gltu7Gy0GGcdG1yOeJNz2OomiVFvsWD60ONC6pepzd7AG&#10;Fi+bj/IB9zb5Xj++7e+bzfZ1XhpzfRVHt6ACncMfDL/6og6FOJXuwLVXvYHZYildgoHJ7CYBJcQ8&#10;SWVTChqnoItc/69Q/ABQSwMEFAAAAAgAh07iQGw4NLoJAgAALgQAAA4AAABkcnMvZTJvRG9jLnht&#10;bK1TzY7TMBC+I/EOlu80adlCN2q6B0r3gmClhQdwbSex5D953CZ9jRUHbhx5h32eFeIxGDulyy6X&#10;HsjBmbHH38z3zXh5NRhN9jKAcram00lJibTcCWXbmn75vHm1oAQis4JpZ2VNDxLo1erli2XvKzlz&#10;ndNCBoIgFqre17SL0VdFAbyThsHEeWnxsHHBsIhuaAsRWI/oRhezsnxT9C4IHxyXALi7Hg/pETGc&#10;A+iaRnG5dnxnpI0japCaRaQEnfJAV7nappE8fmoakJHomiLTmFdMgvY2rcVqyao2MN8pfiyBnVPC&#10;M06GKYtJT1BrFhnZBfUPlFE8OHBNnHBnipFIVgRZTMtn2tx2zMvMBaUGfxId/h8s/7i/CUSJml5g&#10;3y0z2PGH+6+/ftz9/Pad4B4K1HuoMO7W34SjB2gmtkMTTPojDzJkUQ8nUeUQCcfN1+XFokS5OR7N&#10;Lt9OF1n04vGyDxCvpTMkGTXF2QvzrCXbf4CIGTH2T0xKBk4rsVFaZye023c6kD3DBm82JX6pZLzy&#10;JExb0tf0cj6bYyEMp7bBaUHTeGQOts35ntyA84BTYWsG3VhARhhnyqgok1ys6iQT760g8eBRXIuP&#10;iqZijBSUaIlvMFk5MjKlz4lEdtoiydSYsRXJisN2QJhkbp04YFt3Pqi2Q02nWZN0gmOU1TmOfJrT&#10;v/0M+vjMV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ygF/twAAAAKAQAADwAAAAAAAAABACAA&#10;AAAiAAAAZHJzL2Rvd25yZXYueG1sUEsBAhQAFAAAAAgAh07iQGw4NLoJAgAALgQAAA4AAAAAAAAA&#10;AQAgAAAAKwEAAGRycy9lMm9Eb2MueG1sUEsFBgAAAAAGAAYAWQEAAKYFAAAAAA==&#10;" path="m0,113512l116423,113513,152400,0,188376,113513,304799,113512,210610,183666,246588,297179,152400,227023,58211,297179,94189,183666xe">
                <v:path textboxrect="0,0,304800,297180" o:connectlocs="152400,0;0,113512;58211,297179;246588,297179;304799,113512" o:connectangles="247,164,82,82,0"/>
                <v:fill on="t" focussize="0,0"/>
                <v:stroke color="#FF0000" joinstyle="miter"/>
                <v:imagedata o:title=""/>
                <o:lock v:ext="edit" aspectratio="f"/>
                <v:textbox>
                  <w:txbxContent>
                    <w:p>
                      <w:pPr>
                        <w:jc w:val="center"/>
                      </w:pPr>
                    </w:p>
                  </w:txbxContent>
                </v:textbox>
              </v:shape>
            </w:pict>
          </mc:Fallback>
        </mc:AlternateContent>
      </w:r>
    </w:p>
    <w:p>
      <w:pPr>
        <w:widowControl/>
        <w:shd w:val="clear" w:color="auto" w:fill="FFFFFF"/>
        <w:spacing w:line="540" w:lineRule="exact"/>
        <w:jc w:val="center"/>
        <w:rPr>
          <w:rFonts w:hint="eastAsia" w:ascii="方正小标宋简体" w:hAnsi="宋体" w:eastAsia="方正小标宋简体" w:cs="宋体"/>
          <w:bCs/>
          <w:kern w:val="0"/>
          <w:sz w:val="44"/>
          <w:szCs w:val="44"/>
        </w:rPr>
      </w:pPr>
    </w:p>
    <w:p>
      <w:pPr>
        <w:widowControl/>
        <w:shd w:val="clear" w:color="auto" w:fill="FFFFFF"/>
        <w:spacing w:line="540" w:lineRule="exact"/>
        <w:jc w:val="center"/>
        <w:rPr>
          <w:rFonts w:hint="eastAsia" w:ascii="方正小标宋简体" w:hAnsi="黑体" w:eastAsia="方正小标宋简体"/>
          <w:spacing w:val="-6"/>
          <w:sz w:val="44"/>
          <w:szCs w:val="44"/>
        </w:rPr>
      </w:pPr>
      <w:r>
        <w:rPr>
          <w:rFonts w:hint="eastAsia" w:ascii="方正小标宋简体" w:hAnsi="黑体" w:eastAsia="方正小标宋简体"/>
          <w:spacing w:val="-6"/>
          <w:sz w:val="44"/>
          <w:szCs w:val="44"/>
        </w:rPr>
        <w:t>关于印发《武昌首义学院20</w:t>
      </w:r>
      <w:r>
        <w:rPr>
          <w:rFonts w:hint="eastAsia" w:ascii="方正小标宋简体" w:hAnsi="黑体" w:eastAsia="方正小标宋简体"/>
          <w:spacing w:val="-6"/>
          <w:sz w:val="44"/>
          <w:szCs w:val="44"/>
          <w:lang w:val="en-US" w:eastAsia="zh-CN"/>
        </w:rPr>
        <w:t>20</w:t>
      </w:r>
      <w:r>
        <w:rPr>
          <w:rFonts w:hint="eastAsia" w:ascii="方正小标宋简体" w:hAnsi="黑体" w:eastAsia="方正小标宋简体"/>
          <w:spacing w:val="-6"/>
          <w:sz w:val="44"/>
          <w:szCs w:val="44"/>
        </w:rPr>
        <w:t>年党建工作要点》的通知</w:t>
      </w:r>
    </w:p>
    <w:p>
      <w:pPr>
        <w:widowControl/>
        <w:shd w:val="clear" w:color="auto" w:fill="FFFFFF"/>
        <w:spacing w:line="540" w:lineRule="exact"/>
        <w:jc w:val="center"/>
        <w:rPr>
          <w:rFonts w:hint="eastAsia" w:ascii="方正小标宋简体" w:hAnsi="黑体" w:eastAsia="方正小标宋简体"/>
          <w:spacing w:val="-6"/>
          <w:sz w:val="44"/>
          <w:szCs w:val="44"/>
        </w:rPr>
      </w:pPr>
    </w:p>
    <w:p>
      <w:pPr>
        <w:widowControl/>
        <w:shd w:val="clear" w:color="auto" w:fill="FFFFFF"/>
        <w:spacing w:line="540" w:lineRule="exact"/>
        <w:rPr>
          <w:rFonts w:ascii="仿宋_GB2312" w:hAnsi="仿宋" w:eastAsia="仿宋_GB2312"/>
          <w:sz w:val="32"/>
          <w:szCs w:val="32"/>
        </w:rPr>
      </w:pPr>
      <w:r>
        <w:rPr>
          <w:rFonts w:hint="eastAsia" w:ascii="仿宋_GB2312" w:eastAsia="仿宋_GB2312" w:cs="宋体"/>
          <w:kern w:val="0"/>
          <w:sz w:val="30"/>
          <w:szCs w:val="30"/>
        </w:rPr>
        <w:t> </w:t>
      </w:r>
      <w:r>
        <w:rPr>
          <w:rFonts w:hint="eastAsia" w:ascii="仿宋_GB2312" w:hAnsi="仿宋" w:eastAsia="仿宋_GB2312"/>
          <w:sz w:val="32"/>
          <w:szCs w:val="32"/>
        </w:rPr>
        <w:t>各党总支、直属党支部：</w:t>
      </w:r>
    </w:p>
    <w:p>
      <w:pPr>
        <w:spacing w:line="500" w:lineRule="exact"/>
        <w:ind w:firstLine="640" w:firstLineChars="200"/>
        <w:rPr>
          <w:rFonts w:hint="eastAsia" w:ascii="仿宋_GB2312" w:hAnsi="仿宋" w:eastAsia="仿宋_GB2312"/>
          <w:sz w:val="30"/>
          <w:szCs w:val="30"/>
        </w:rPr>
      </w:pPr>
      <w:r>
        <w:rPr>
          <w:rFonts w:hint="eastAsia" w:ascii="仿宋_GB2312" w:hAnsi="仿宋" w:eastAsia="仿宋_GB2312"/>
          <w:sz w:val="32"/>
          <w:szCs w:val="32"/>
        </w:rPr>
        <w:t>现将《武昌首义学院</w:t>
      </w:r>
      <w:r>
        <w:rPr>
          <w:rFonts w:hint="eastAsia" w:ascii="仿宋_GB2312" w:hAnsi="仿宋" w:eastAsia="仿宋_GB2312"/>
          <w:sz w:val="32"/>
          <w:szCs w:val="32"/>
          <w:lang w:val="en-US" w:eastAsia="zh-CN"/>
        </w:rPr>
        <w:t>2020</w:t>
      </w:r>
      <w:r>
        <w:rPr>
          <w:rFonts w:hint="eastAsia" w:ascii="仿宋_GB2312" w:hAnsi="仿宋" w:eastAsia="仿宋_GB2312"/>
          <w:sz w:val="32"/>
          <w:szCs w:val="32"/>
        </w:rPr>
        <w:t>年党建工作要点》予以印发，请遵照执行。</w:t>
      </w: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hint="eastAsia" w:ascii="仿宋_GB2312" w:eastAsia="仿宋_GB2312"/>
          <w:sz w:val="32"/>
          <w:szCs w:val="32"/>
        </w:rPr>
      </w:pPr>
    </w:p>
    <w:p>
      <w:pPr>
        <w:spacing w:line="500" w:lineRule="exact"/>
        <w:ind w:firstLine="4416" w:firstLineChars="1380"/>
        <w:jc w:val="center"/>
        <w:rPr>
          <w:rFonts w:hint="eastAsia" w:ascii="仿宋_GB2312" w:eastAsia="仿宋_GB2312"/>
          <w:sz w:val="32"/>
          <w:szCs w:val="32"/>
        </w:rPr>
      </w:pPr>
      <w:r>
        <w:rPr>
          <w:rFonts w:hint="eastAsia" w:ascii="仿宋_GB2312" w:eastAsia="仿宋_GB2312"/>
          <w:sz w:val="32"/>
          <w:szCs w:val="32"/>
        </w:rPr>
        <w:t>中共武昌首义学院委员会</w:t>
      </w:r>
    </w:p>
    <w:p>
      <w:pPr>
        <w:spacing w:line="500" w:lineRule="exact"/>
        <w:ind w:firstLine="4416" w:firstLineChars="1380"/>
        <w:jc w:val="center"/>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21</w:t>
      </w:r>
      <w:r>
        <w:rPr>
          <w:rFonts w:hint="eastAsia" w:ascii="仿宋_GB2312" w:eastAsia="仿宋_GB2312"/>
          <w:sz w:val="32"/>
          <w:szCs w:val="32"/>
        </w:rPr>
        <w:t>日</w:t>
      </w:r>
    </w:p>
    <w:p>
      <w:pPr>
        <w:spacing w:line="520" w:lineRule="exact"/>
        <w:ind w:right="-512" w:rightChars="-244" w:firstLine="420" w:firstLineChars="150"/>
        <w:rPr>
          <w:rFonts w:hint="eastAsia" w:ascii="仿宋_GB2312" w:eastAsia="仿宋_GB2312"/>
          <w:bCs/>
          <w:sz w:val="28"/>
          <w:szCs w:val="28"/>
        </w:rPr>
      </w:pPr>
      <w:r>
        <w:rPr>
          <w:rFonts w:hint="eastAsia" w:ascii="仿宋_GB2312" w:hAnsi="宋体" w:eastAsia="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47625</wp:posOffset>
                </wp:positionH>
                <wp:positionV relativeFrom="paragraph">
                  <wp:posOffset>31750</wp:posOffset>
                </wp:positionV>
                <wp:extent cx="5181600" cy="0"/>
                <wp:effectExtent l="0" t="0" r="0" b="0"/>
                <wp:wrapNone/>
                <wp:docPr id="49" name="直接连接符 49"/>
                <wp:cNvGraphicFramePr/>
                <a:graphic xmlns:a="http://schemas.openxmlformats.org/drawingml/2006/main">
                  <a:graphicData uri="http://schemas.microsoft.com/office/word/2010/wordprocessingShape">
                    <wps:wsp>
                      <wps:cNvCnPr/>
                      <wps:spPr>
                        <a:xfrm>
                          <a:off x="0" y="0"/>
                          <a:ext cx="51816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pt;margin-top:2.5pt;height:0pt;width:408pt;z-index:251672576;mso-width-relative:page;mso-height-relative:page;" filled="f" stroked="t" coordsize="21600,21600" o:gfxdata="UEsDBAoAAAAAAIdO4kAAAAAAAAAAAAAAAAAEAAAAZHJzL1BLAwQUAAAACACHTuJAkoN6mdQAAAAF&#10;AQAADwAAAGRycy9kb3ducmV2LnhtbE2PQUvDQBCF74L/YRnBm9202jTEbIqIehEsVrHXaXaaBLOz&#10;Ibtt2n/v2IseP97jzTfF8ug6daAhtJ4NTCcJKOLK25ZrA58fzzcZqBCRLXaeycCJAizLy4sCc+tH&#10;fqfDOtZKRjjkaKCJsc+1DlVDDsPE98SS7fzgMAoOtbYDjjLuOj1LklQ7bFkuNNjTY0PV93rvDGQb&#10;HFdP7UN6V9WbdPd2Wrx8rV6Nub6aJvegIh3jXxl+9UUdSnHa+j3boDoDi7kUDczlIUmz2a3w9sy6&#10;LPR/+/IHUEsDBBQAAAAIAIdO4kCG7nj79gEAAOYDAAAOAAAAZHJzL2Uyb0RvYy54bWytU81uEzEQ&#10;viPxDpbvZJMqrcoqmx4aygVBJeABJrZ315L/5HGyyUvwAkjc4MSRO29D+xiMvWkK5ZIDe/COPeNv&#10;5vtmvLjaWcO2KqL2ruGzyZQz5YSX2nUN//jh5sUlZ5jASTDeqYbvFfKr5fNniyHU6sz33kgVGYE4&#10;rIfQ8D6lUFcVil5ZwIkPypGz9dFCom3sKhlhIHRrqrPp9KIafJQheqEQ6XQ1OvkBMZ4C6NtWC7Xy&#10;YmOVSyNqVAYSUcJeB+TLUm3bKpHetS2qxEzDiWkqKyUhe53XarmAuosQei0OJcApJTzhZEE7SnqE&#10;WkECton6HyirRfTo2zQR3lYjkaIIsZhNn2jzvoegCheSGsNRdPx/sOLt9jYyLRs+f8mZA0sdv/v8&#10;49enr/c/v9B69/0bIw/JNASsKfra3cbDDsNtzJx3bbT5T2zYrki7P0qrdokJOjyfXc4upqS6ePBV&#10;jxdDxPRaecuy0XCjXWYNNWzfYKJkFPoQko+NYwPVO5+fExzQCLbUejJtIBrounIXvdHyRhuTb2Ds&#10;1tcmsi3kMShfpkS4f4XlJCvAfowrrnFAegXylZMs7QPp4+hd8FyCVZIzo+gZZYsAoU6gzSmRlNo4&#10;qiCrOuqYrbWXe2rHJkTd9aTErFSZPdT+Uu9hVPN8/bkvSI/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oN6mdQAAAAFAQAADwAAAAAAAAABACAAAAAiAAAAZHJzL2Rvd25yZXYueG1sUEsBAhQA&#10;FAAAAAgAh07iQIbuePv2AQAA5gMAAA4AAAAAAAAAAQAgAAAAIwEAAGRycy9lMm9Eb2MueG1sUEsF&#10;BgAAAAAGAAYAWQEAAIsFAAAAAA==&#10;">
                <v:fill on="f" focussize="0,0"/>
                <v:stroke weight="0.35pt" color="#000000" joinstyle="round"/>
                <v:imagedata o:title=""/>
                <o:lock v:ext="edit" aspectratio="f"/>
              </v:line>
            </w:pict>
          </mc:Fallback>
        </mc:AlternateContent>
      </w:r>
      <w:r>
        <w:rPr>
          <w:rFonts w:hint="eastAsia" w:ascii="仿宋_GB2312" w:eastAsia="仿宋_GB2312"/>
          <w:bCs/>
          <w:sz w:val="28"/>
          <w:szCs w:val="28"/>
        </w:rPr>
        <mc:AlternateContent>
          <mc:Choice Requires="wps">
            <w:drawing>
              <wp:anchor distT="0" distB="0" distL="114300" distR="114300" simplePos="0" relativeHeight="251671552" behindDoc="0" locked="0" layoutInCell="1" allowOverlap="1">
                <wp:simplePos x="0" y="0"/>
                <wp:positionH relativeFrom="column">
                  <wp:posOffset>47625</wp:posOffset>
                </wp:positionH>
                <wp:positionV relativeFrom="paragraph">
                  <wp:posOffset>327025</wp:posOffset>
                </wp:positionV>
                <wp:extent cx="5181600" cy="0"/>
                <wp:effectExtent l="0" t="0" r="0" b="0"/>
                <wp:wrapNone/>
                <wp:docPr id="50" name="直接连接符 50"/>
                <wp:cNvGraphicFramePr/>
                <a:graphic xmlns:a="http://schemas.openxmlformats.org/drawingml/2006/main">
                  <a:graphicData uri="http://schemas.microsoft.com/office/word/2010/wordprocessingShape">
                    <wps:wsp>
                      <wps:cNvCnPr/>
                      <wps:spPr>
                        <a:xfrm>
                          <a:off x="0" y="0"/>
                          <a:ext cx="51816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pt;margin-top:25.75pt;height:0pt;width:408pt;z-index:251671552;mso-width-relative:page;mso-height-relative:page;" filled="f" stroked="t" coordsize="21600,21600" o:gfxdata="UEsDBAoAAAAAAIdO4kAAAAAAAAAAAAAAAAAEAAAAZHJzL1BLAwQUAAAACACHTuJA2u8tE9YAAAAH&#10;AQAADwAAAGRycy9kb3ducmV2LnhtbE2OT0/CQBDF7yZ+h82YeJNtUUpTuiXGqBcTiWjgOrRD29id&#10;bboLhW/vGA56mj/v5b1fvjzZTh1p8K1jA/EkAkVcuqrl2sDX58tdCsoH5Ao7x2TgTB6WxfVVjlnl&#10;Rv6g4zrUSkLYZ2igCaHPtPZlQxb9xPXEou3dYDHIOdS6GnCUcNvpaRQl2mLL0tBgT08Nld/rgzWQ&#10;bnFcPbePyUNZb5P9+3n+ulm9GXN7E0cLUIFO4c8Mv/iCDoUw7dyBK686A/OZGA3MYpkip9N7WXaX&#10;hy5y/Z+/+AFQSwMEFAAAAAgAh07iQC8+1AH2AQAA5gMAAA4AAABkcnMvZTJvRG9jLnhtbK1TvY4T&#10;MRDukXgHyz3Z5JScTqtsrrhwNAhOAh5gYnt3LflPHiebvAQvgEQHFSU9b8PxGIy9uRwcTQq28I49&#10;42/m+2a8vN5bw3Yqovau4bPJlDPlhJfadQ3/8P72xRVnmMBJMN6phh8U8uvV82fLIdTqwvfeSBUZ&#10;gTish9DwPqVQVxWKXlnAiQ/KkbP10UKibewqGWEgdGuqi+n0shp8lCF6oRDpdD06+RExngPo21YL&#10;tfZia5VLI2pUBhJRwl4H5KtSbdsqkd62LarETMOJaSorJSF7k9dqtYS6ixB6LY4lwDklPOFkQTtK&#10;eoJaQwK2jfofKKtF9OjbNBHeViORogixmE2faPOuh6AKF5Iaw0l0/H+w4s3uLjItG74gSRxY6vj9&#10;p+8/P3759eMzrfffvjLykExDwJqib9xdPO4w3MXMed9Gm//Ehu2LtIeTtGqfmKDDxexqdjmlFOLB&#10;Vz1eDBHTK+Uty0bDjXaZNdSwe42JklHoQ0g+No4NDZ/P5wuCAxrBllpPpg1EA11X7qI3Wt5qY/IN&#10;jN3mxkS2gzwG5cuUCPevsJxkDdiPccU1DkivQL50kqVDIH0cvQueS7BKcmYUPaNsESDUCbQ5J5JS&#10;G0cVZFVHHbO18fJA7diGqLuelJiVKrOH2l/qPY5qnq8/9wXp8Xm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7y0T1gAAAAcBAAAPAAAAAAAAAAEAIAAAACIAAABkcnMvZG93bnJldi54bWxQSwEC&#10;FAAUAAAACACHTuJALz7UAfYBAADmAwAADgAAAAAAAAABACAAAAAlAQAAZHJzL2Uyb0RvYy54bWxQ&#10;SwUGAAAAAAYABgBZAQAAjQUAAAAA&#10;">
                <v:fill on="f" focussize="0,0"/>
                <v:stroke weight="0.35pt" color="#000000" joinstyle="round"/>
                <v:imagedata o:title=""/>
                <o:lock v:ext="edit" aspectratio="f"/>
              </v:line>
            </w:pict>
          </mc:Fallback>
        </mc:AlternateContent>
      </w:r>
      <w:r>
        <w:rPr>
          <w:rFonts w:hint="eastAsia" w:ascii="仿宋_GB2312" w:eastAsia="仿宋_GB2312"/>
          <w:bCs/>
          <w:sz w:val="28"/>
          <w:szCs w:val="28"/>
        </w:rPr>
        <w:t>武昌首义学院</w:t>
      </w:r>
      <w:r>
        <w:rPr>
          <w:rFonts w:hint="eastAsia" w:ascii="仿宋_GB2312" w:eastAsia="仿宋_GB2312"/>
          <w:bCs/>
          <w:sz w:val="28"/>
          <w:szCs w:val="28"/>
          <w:lang w:eastAsia="zh-CN"/>
        </w:rPr>
        <w:t>党委</w:t>
      </w:r>
      <w:r>
        <w:rPr>
          <w:rFonts w:hint="eastAsia" w:ascii="仿宋_GB2312" w:eastAsia="仿宋_GB2312"/>
          <w:bCs/>
          <w:sz w:val="28"/>
          <w:szCs w:val="28"/>
        </w:rPr>
        <w:t>办公室           20</w:t>
      </w:r>
      <w:r>
        <w:rPr>
          <w:rFonts w:hint="eastAsia" w:ascii="仿宋_GB2312" w:eastAsia="仿宋_GB2312"/>
          <w:bCs/>
          <w:sz w:val="28"/>
          <w:szCs w:val="28"/>
          <w:lang w:val="en-US" w:eastAsia="zh-CN"/>
        </w:rPr>
        <w:t>20</w:t>
      </w:r>
      <w:r>
        <w:rPr>
          <w:rFonts w:hint="eastAsia" w:ascii="仿宋_GB2312" w:eastAsia="仿宋_GB2312"/>
          <w:bCs/>
          <w:sz w:val="28"/>
          <w:szCs w:val="28"/>
        </w:rPr>
        <w:t>年</w:t>
      </w:r>
      <w:r>
        <w:rPr>
          <w:rFonts w:hint="eastAsia" w:ascii="仿宋_GB2312" w:eastAsia="仿宋_GB2312"/>
          <w:bCs/>
          <w:sz w:val="28"/>
          <w:szCs w:val="28"/>
          <w:lang w:val="en-US" w:eastAsia="zh-CN"/>
        </w:rPr>
        <w:t>7</w:t>
      </w:r>
      <w:r>
        <w:rPr>
          <w:rFonts w:hint="eastAsia" w:ascii="仿宋_GB2312" w:eastAsia="仿宋_GB2312"/>
          <w:bCs/>
          <w:sz w:val="28"/>
          <w:szCs w:val="28"/>
        </w:rPr>
        <w:t>月2</w:t>
      </w:r>
      <w:r>
        <w:rPr>
          <w:rFonts w:hint="eastAsia" w:ascii="仿宋_GB2312" w:eastAsia="仿宋_GB2312"/>
          <w:bCs/>
          <w:sz w:val="28"/>
          <w:szCs w:val="28"/>
          <w:lang w:val="en-US" w:eastAsia="zh-CN"/>
        </w:rPr>
        <w:t>1</w:t>
      </w:r>
      <w:r>
        <w:rPr>
          <w:rFonts w:hint="eastAsia" w:ascii="仿宋_GB2312" w:eastAsia="仿宋_GB2312"/>
          <w:bCs/>
          <w:sz w:val="28"/>
          <w:szCs w:val="28"/>
        </w:rPr>
        <w:t>日印发</w:t>
      </w:r>
    </w:p>
    <w:p>
      <w:pPr>
        <w:ind w:right="-512" w:rightChars="-244" w:firstLine="420" w:firstLineChars="150"/>
        <w:rPr>
          <w:rFonts w:ascii="仿宋_GB2312" w:eastAsia="仿宋_GB2312"/>
          <w:bCs/>
          <w:sz w:val="28"/>
          <w:szCs w:val="28"/>
        </w:rPr>
        <w:sectPr>
          <w:footerReference r:id="rId15" w:type="first"/>
          <w:headerReference r:id="rId13" w:type="default"/>
          <w:footerReference r:id="rId14" w:type="default"/>
          <w:pgSz w:w="11906" w:h="16838"/>
          <w:pgMar w:top="1440" w:right="1797" w:bottom="1440" w:left="1797" w:header="851" w:footer="992" w:gutter="0"/>
          <w:pgNumType w:fmt="numberInDash"/>
          <w:cols w:space="720" w:num="1"/>
          <w:titlePg/>
          <w:docGrid w:type="lines" w:linePitch="312" w:charSpace="0"/>
        </w:sectPr>
      </w:pPr>
      <w:r>
        <w:rPr>
          <w:rFonts w:hint="eastAsia" w:ascii="仿宋_GB2312" w:eastAsia="仿宋_GB2312"/>
          <w:bCs/>
          <w:sz w:val="28"/>
          <w:szCs w:val="28"/>
        </w:rPr>
        <w:t>主动公开</w:t>
      </w:r>
    </w:p>
    <w:p>
      <w:pPr>
        <w:keepNext w:val="0"/>
        <w:keepLines w:val="0"/>
        <w:pageBreakBefore w:val="0"/>
        <w:widowControl w:val="0"/>
        <w:kinsoku/>
        <w:wordWrap/>
        <w:overflowPunct/>
        <w:topLinePunct w:val="0"/>
        <w:autoSpaceDE/>
        <w:autoSpaceDN/>
        <w:bidi w:val="0"/>
        <w:adjustRightInd/>
        <w:snapToGrid/>
        <w:spacing w:line="520" w:lineRule="exact"/>
        <w:ind w:right="-512" w:rightChars="-244"/>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武昌首义学院</w:t>
      </w:r>
      <w:r>
        <w:rPr>
          <w:rFonts w:hint="eastAsia" w:ascii="方正小标宋简体" w:hAnsi="宋体" w:eastAsia="方正小标宋简体" w:cs="宋体"/>
          <w:bCs/>
          <w:kern w:val="0"/>
          <w:sz w:val="44"/>
          <w:szCs w:val="44"/>
          <w:lang w:val="en-US" w:eastAsia="zh-CN"/>
        </w:rPr>
        <w:t>2020</w:t>
      </w:r>
      <w:r>
        <w:rPr>
          <w:rFonts w:hint="eastAsia" w:ascii="方正小标宋简体" w:hAnsi="宋体" w:eastAsia="方正小标宋简体" w:cs="宋体"/>
          <w:bCs/>
          <w:kern w:val="0"/>
          <w:sz w:val="44"/>
          <w:szCs w:val="44"/>
        </w:rPr>
        <w:t>年党建工作要点</w:t>
      </w:r>
    </w:p>
    <w:p>
      <w:pPr>
        <w:keepNext w:val="0"/>
        <w:keepLines w:val="0"/>
        <w:pageBreakBefore w:val="0"/>
        <w:widowControl w:val="0"/>
        <w:kinsoku/>
        <w:wordWrap/>
        <w:overflowPunct/>
        <w:topLinePunct w:val="0"/>
        <w:autoSpaceDE/>
        <w:autoSpaceDN/>
        <w:bidi w:val="0"/>
        <w:adjustRightInd/>
        <w:snapToGrid/>
        <w:spacing w:line="520" w:lineRule="exact"/>
        <w:ind w:right="-512" w:rightChars="-244"/>
        <w:jc w:val="center"/>
        <w:textAlignment w:val="auto"/>
        <w:rPr>
          <w:rFonts w:hint="eastAsia" w:ascii="方正小标宋简体" w:hAnsi="宋体" w:eastAsia="方正小标宋简体" w:cs="宋体"/>
          <w:bCs/>
          <w:kern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是全面建成小康社会和“十三五”规划收官之年，也是加快推进教育现代化、建设教育强省的关键一年。学校党建工作的总要求是：以习近平新时代中国特色社会主义思想为指导，全面贯彻落实党的十九大和十九届二中、三中、四中全会精神，坚决贯彻落实习近平总书记关于疫情防控一系列重要讲话和重要指示批示精神尤其是考察湖北重要讲话精神，深入学习贯彻习近平总书记关于教育的重要论述和全国、全省教育大会、全国高校思想政治工作会、学校思想政治课教师座谈会精神，按照湖北省委教育工委2020年党建工作的总体部署，统筹推进“质量党建、精准思政、积极维稳”各项工作，为打赢疫情防控保卫战，推进学校教育高质量发展提供坚强政治保证、思想保证和组织保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黑体" w:hAnsi="黑体" w:eastAsia="黑体" w:cs="黑体"/>
          <w:b w:val="0"/>
          <w:bCs w:val="0"/>
          <w:color w:val="auto"/>
          <w:sz w:val="32"/>
          <w:szCs w:val="32"/>
          <w:lang w:val="en-US" w:eastAsia="zh-CN"/>
        </w:rPr>
        <w:t>一、加强党的政治建设,坚持党对高校的全面领导</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sz w:val="32"/>
          <w:szCs w:val="32"/>
          <w:lang w:eastAsia="zh-CN"/>
        </w:rPr>
        <w:sectPr>
          <w:footerReference r:id="rId19" w:type="first"/>
          <w:footerReference r:id="rId17" w:type="default"/>
          <w:headerReference r:id="rId16" w:type="even"/>
          <w:footerReference r:id="rId18" w:type="even"/>
          <w:pgSz w:w="11906" w:h="16838"/>
          <w:pgMar w:top="1440" w:right="1797" w:bottom="1440" w:left="1797" w:header="851" w:footer="992" w:gutter="0"/>
          <w:pgNumType w:fmt="numberInDash"/>
          <w:cols w:space="720" w:num="1"/>
          <w:titlePg/>
          <w:docGrid w:type="lines" w:linePitch="312" w:charSpace="0"/>
        </w:sectPr>
      </w:pPr>
      <w:r>
        <w:rPr>
          <w:rFonts w:hint="eastAsia" w:ascii="仿宋" w:hAnsi="仿宋" w:eastAsia="仿宋" w:cs="仿宋"/>
          <w:b/>
          <w:bCs/>
          <w:sz w:val="32"/>
          <w:szCs w:val="32"/>
          <w:lang w:val="en-US" w:eastAsia="zh-CN"/>
        </w:rPr>
        <w:t>1.</w:t>
      </w:r>
      <w:r>
        <w:rPr>
          <w:rFonts w:hint="eastAsia" w:ascii="仿宋" w:hAnsi="仿宋" w:eastAsia="仿宋" w:cs="仿宋"/>
          <w:b/>
          <w:bCs/>
          <w:color w:val="auto"/>
          <w:sz w:val="32"/>
          <w:szCs w:val="32"/>
          <w:lang w:eastAsia="zh-CN"/>
        </w:rPr>
        <w:t>巩固“不忘初心、牢记使命”主题教育成果。</w:t>
      </w:r>
      <w:r>
        <w:rPr>
          <w:rFonts w:hint="eastAsia" w:ascii="仿宋" w:hAnsi="仿宋" w:eastAsia="仿宋" w:cs="仿宋"/>
          <w:color w:val="auto"/>
          <w:sz w:val="32"/>
          <w:szCs w:val="32"/>
          <w:lang w:eastAsia="zh-CN"/>
        </w:rPr>
        <w:t>构建理论学习长效机制，把深入学习习近平新时代中国特色社会主义思想作为党员干部的必修课，建立健全理论学习督学考学评学制度，定期通报党组织学习进展情况，推动理论学习往深里走、往心里走、往实里走。构建党性教育长效机制，严肃党内政治生活，严格落实“三会一课”、主题党日、民主生活会、民主评议党员等制度。完善经常性的党性教育长效机制，常态化开展党史、新中国史教育，提升党性修养，建立健全“思想引领、学习在先”机制，不断巩固和深化主题教育成果</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继续推进主题教育各项整改任务落实，建立学习教育、调查研究、检视问题、整改落实的长效机制。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b/>
          <w:bCs/>
          <w:color w:val="auto"/>
          <w:sz w:val="32"/>
          <w:szCs w:val="32"/>
          <w:lang w:val="en-US" w:eastAsia="zh-CN"/>
        </w:rPr>
        <w:t>2</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kern w:val="2"/>
          <w:sz w:val="32"/>
          <w:szCs w:val="32"/>
          <w:u w:val="none"/>
          <w:shd w:val="clear" w:color="auto" w:fill="auto"/>
          <w:lang w:val="en-US" w:eastAsia="zh-CN" w:bidi="ar-SA"/>
        </w:rPr>
        <w:t>抓好关心关爱，做好毕业生就业工作。</w:t>
      </w:r>
      <w:r>
        <w:rPr>
          <w:rFonts w:hint="eastAsia" w:ascii="仿宋" w:hAnsi="仿宋" w:eastAsia="仿宋" w:cs="仿宋"/>
          <w:color w:val="auto"/>
          <w:sz w:val="32"/>
          <w:szCs w:val="32"/>
          <w:lang w:val="en-US" w:eastAsia="zh-CN"/>
        </w:rPr>
        <w:t>把疫情防控作为头等大事，认真落实群防群治各项措施，做到守土有责、</w:t>
      </w:r>
      <w:r>
        <w:rPr>
          <w:rFonts w:hint="eastAsia" w:ascii="仿宋" w:hAnsi="仿宋" w:eastAsia="仿宋" w:cs="仿宋"/>
          <w:color w:val="auto"/>
          <w:kern w:val="2"/>
          <w:sz w:val="32"/>
          <w:szCs w:val="32"/>
          <w:u w:val="none"/>
          <w:shd w:val="clear" w:color="auto" w:fill="auto"/>
          <w:lang w:val="en-US" w:eastAsia="zh-CN" w:bidi="ar-SA"/>
        </w:rPr>
        <w:t>守土担责、守土负责，构建学校疫情防控的</w:t>
      </w:r>
      <w:r>
        <w:rPr>
          <w:rFonts w:hint="eastAsia" w:ascii="仿宋" w:hAnsi="仿宋" w:eastAsia="仿宋" w:cs="仿宋"/>
          <w:color w:val="auto"/>
          <w:sz w:val="32"/>
          <w:szCs w:val="32"/>
          <w:lang w:val="en-US" w:eastAsia="zh-CN"/>
        </w:rPr>
        <w:t>坚强防线。切实做好防疫一线人员子女、</w:t>
      </w:r>
      <w:r>
        <w:rPr>
          <w:rFonts w:hint="eastAsia" w:ascii="仿宋" w:hAnsi="仿宋" w:eastAsia="仿宋" w:cs="仿宋"/>
          <w:color w:val="auto"/>
          <w:sz w:val="32"/>
          <w:szCs w:val="32"/>
          <w:lang w:val="zh-CN" w:eastAsia="zh-CN"/>
        </w:rPr>
        <w:t>“四</w:t>
      </w:r>
      <w:r>
        <w:rPr>
          <w:rFonts w:hint="eastAsia" w:ascii="仿宋" w:hAnsi="仿宋" w:eastAsia="仿宋" w:cs="仿宋"/>
          <w:color w:val="auto"/>
          <w:sz w:val="32"/>
          <w:szCs w:val="32"/>
          <w:lang w:val="en-US" w:eastAsia="zh-CN"/>
        </w:rPr>
        <w:t>难”（经济 心理、学习、就业）学生关爱工作</w:t>
      </w:r>
      <w:r>
        <w:rPr>
          <w:rFonts w:hint="eastAsia" w:ascii="仿宋" w:hAnsi="仿宋" w:eastAsia="仿宋" w:cs="仿宋"/>
          <w:color w:val="auto"/>
          <w:kern w:val="2"/>
          <w:sz w:val="32"/>
          <w:szCs w:val="32"/>
          <w:u w:val="none"/>
          <w:shd w:val="clear" w:color="auto" w:fill="auto"/>
          <w:lang w:val="en-US" w:eastAsia="zh-CN" w:bidi="ar-SA"/>
        </w:rPr>
        <w:t>。做好参与疫情防控工作教职工的关心关怀和先进事迹宣传。积极争取毕业生就业政策支持，指导开展家庭经济困难、残疾、建档立卡贫困户、一线医护人员子女等毕业生群体的“一对一”就业帮扶。开展毕业生就业工作培训，引导毕业生合理设定就业预期。</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b/>
          <w:bCs/>
          <w:color w:val="auto"/>
          <w:kern w:val="2"/>
          <w:sz w:val="32"/>
          <w:szCs w:val="32"/>
          <w:u w:val="none"/>
          <w:shd w:val="clear" w:color="auto" w:fill="auto"/>
          <w:lang w:val="en-US" w:eastAsia="zh-CN" w:bidi="ar-SA"/>
        </w:rPr>
        <w:t>3.严肃党内政治生活，开展经常性党纪教育。</w:t>
      </w:r>
      <w:r>
        <w:rPr>
          <w:rFonts w:hint="eastAsia" w:ascii="仿宋" w:hAnsi="仿宋" w:eastAsia="仿宋" w:cs="仿宋"/>
          <w:color w:val="auto"/>
          <w:kern w:val="2"/>
          <w:sz w:val="32"/>
          <w:szCs w:val="32"/>
          <w:u w:val="none"/>
          <w:shd w:val="clear" w:color="auto" w:fill="auto"/>
          <w:lang w:val="en-US" w:eastAsia="zh-CN" w:bidi="ar-SA"/>
        </w:rPr>
        <w:t>落实各级党组织党风廉政建设工作的主体责任，严格落实中央八项规定精神和省委实施意见要求，严防</w:t>
      </w:r>
      <w:r>
        <w:rPr>
          <w:rFonts w:hint="eastAsia" w:ascii="仿宋" w:hAnsi="仿宋" w:eastAsia="仿宋" w:cs="仿宋"/>
          <w:color w:val="auto"/>
          <w:kern w:val="2"/>
          <w:sz w:val="32"/>
          <w:szCs w:val="32"/>
          <w:u w:val="none"/>
          <w:shd w:val="clear" w:color="auto" w:fill="auto"/>
          <w:lang w:val="zh-CN" w:eastAsia="zh-CN" w:bidi="ar-SA"/>
        </w:rPr>
        <w:t>“四风”反弹</w:t>
      </w:r>
      <w:r>
        <w:rPr>
          <w:rFonts w:hint="eastAsia" w:ascii="仿宋" w:hAnsi="仿宋" w:eastAsia="仿宋" w:cs="仿宋"/>
          <w:color w:val="auto"/>
          <w:kern w:val="2"/>
          <w:sz w:val="32"/>
          <w:szCs w:val="32"/>
          <w:u w:val="none"/>
          <w:shd w:val="clear" w:color="auto" w:fill="auto"/>
          <w:lang w:val="en-US" w:eastAsia="zh-CN" w:bidi="ar-SA"/>
        </w:rPr>
        <w:t>回潮。开展经常性纪律教育，围绕反腐倡廉形势教育、党章党规党纪教育、优良作风教育和优秀家风教育等重点内容，着重提升党员干部的党性观念和纪律意识。将党纪教育作为发展对象、党员教育培训的固定内容,利用校园网、校报、双微平台和橱窗等，常态化开展党纪法规教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二、加强理论武装，用党的创新理论铸魂育人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kern w:val="2"/>
          <w:sz w:val="32"/>
          <w:szCs w:val="32"/>
          <w:u w:val="none"/>
          <w:shd w:val="clear" w:color="auto" w:fill="auto"/>
          <w:lang w:val="en-US" w:eastAsia="zh-CN" w:bidi="ar-SA"/>
        </w:rPr>
        <w:sectPr>
          <w:footerReference r:id="rId20" w:type="first"/>
          <w:pgSz w:w="11906" w:h="16838"/>
          <w:pgMar w:top="1440" w:right="1797" w:bottom="1440" w:left="1797" w:header="851" w:footer="992" w:gutter="0"/>
          <w:pgNumType w:fmt="numberInDash"/>
          <w:cols w:space="720" w:num="1"/>
          <w:titlePg/>
          <w:docGrid w:type="lines" w:linePitch="312" w:charSpace="0"/>
        </w:sectPr>
      </w:pPr>
      <w:r>
        <w:rPr>
          <w:rFonts w:hint="eastAsia" w:ascii="仿宋" w:hAnsi="仿宋" w:eastAsia="仿宋" w:cs="仿宋"/>
          <w:b/>
          <w:bCs/>
          <w:color w:val="auto"/>
          <w:kern w:val="2"/>
          <w:sz w:val="32"/>
          <w:szCs w:val="32"/>
          <w:u w:val="none"/>
          <w:shd w:val="clear" w:color="auto" w:fill="auto"/>
          <w:lang w:val="en-US" w:eastAsia="zh-CN" w:bidi="ar-SA"/>
        </w:rPr>
        <w:t>1.在“学懂”上持续深化。</w:t>
      </w:r>
      <w:r>
        <w:rPr>
          <w:rFonts w:hint="eastAsia" w:ascii="仿宋" w:hAnsi="仿宋" w:eastAsia="仿宋" w:cs="仿宋"/>
          <w:color w:val="auto"/>
          <w:kern w:val="2"/>
          <w:sz w:val="32"/>
          <w:szCs w:val="32"/>
          <w:u w:val="none"/>
          <w:shd w:val="clear" w:color="auto" w:fill="auto"/>
          <w:lang w:val="en-US" w:eastAsia="zh-CN" w:bidi="ar-SA"/>
        </w:rPr>
        <w:t>推动</w:t>
      </w:r>
      <w:r>
        <w:rPr>
          <w:rFonts w:hint="eastAsia" w:ascii="仿宋" w:hAnsi="仿宋" w:eastAsia="仿宋" w:cs="仿宋"/>
          <w:color w:val="auto"/>
          <w:kern w:val="2"/>
          <w:sz w:val="32"/>
          <w:szCs w:val="32"/>
          <w:u w:val="none"/>
          <w:shd w:val="clear" w:color="auto" w:fill="auto"/>
          <w:lang w:val="zh-CN" w:eastAsia="zh-CN" w:bidi="ar-SA"/>
        </w:rPr>
        <w:t>“三</w:t>
      </w:r>
      <w:r>
        <w:rPr>
          <w:rFonts w:hint="eastAsia" w:ascii="仿宋" w:hAnsi="仿宋" w:eastAsia="仿宋" w:cs="仿宋"/>
          <w:color w:val="auto"/>
          <w:kern w:val="2"/>
          <w:sz w:val="32"/>
          <w:szCs w:val="32"/>
          <w:u w:val="none"/>
          <w:shd w:val="clear" w:color="auto" w:fill="auto"/>
          <w:lang w:val="en-US" w:eastAsia="zh-CN" w:bidi="ar-SA"/>
        </w:rPr>
        <w:t>进”工作，把习近平新时代中国特色社会主义思想作为思想政治课教师集体备课的首要内容，加强与各类课程思想政治教育元素的深度融合。组织师生深入学习《习近平总书记教育重要论述讲义》。把习近平新时代中国特色社会会主义思想作为学校党委理论学习中心组必学内容，严格落实</w:t>
      </w:r>
      <w:r>
        <w:rPr>
          <w:rFonts w:hint="eastAsia" w:ascii="仿宋" w:hAnsi="仿宋" w:eastAsia="仿宋" w:cs="仿宋"/>
          <w:color w:val="auto"/>
          <w:kern w:val="2"/>
          <w:sz w:val="32"/>
          <w:szCs w:val="32"/>
          <w:u w:val="none"/>
          <w:shd w:val="clear" w:color="auto" w:fill="auto"/>
          <w:lang w:val="zh-CN" w:eastAsia="zh-CN" w:bidi="ar-SA"/>
        </w:rPr>
        <w:t>“一学一</w:t>
      </w:r>
      <w:r>
        <w:rPr>
          <w:rFonts w:hint="eastAsia" w:ascii="仿宋" w:hAnsi="仿宋" w:eastAsia="仿宋" w:cs="仿宋"/>
          <w:color w:val="auto"/>
          <w:kern w:val="2"/>
          <w:sz w:val="32"/>
          <w:szCs w:val="32"/>
          <w:u w:val="none"/>
          <w:shd w:val="clear" w:color="auto" w:fill="auto"/>
          <w:lang w:val="en-US" w:eastAsia="zh-CN" w:bidi="ar-SA"/>
        </w:rPr>
        <w:t>报”制度。继续做好</w:t>
      </w:r>
      <w:r>
        <w:rPr>
          <w:rFonts w:hint="eastAsia" w:ascii="仿宋" w:hAnsi="仿宋" w:eastAsia="仿宋" w:cs="仿宋"/>
          <w:color w:val="auto"/>
          <w:kern w:val="2"/>
          <w:sz w:val="32"/>
          <w:szCs w:val="32"/>
          <w:u w:val="none"/>
          <w:shd w:val="clear" w:color="auto" w:fill="auto"/>
          <w:lang w:val="zh-CN" w:eastAsia="zh-CN" w:bidi="ar-SA"/>
        </w:rPr>
        <w:t>“学习</w:t>
      </w:r>
      <w:r>
        <w:rPr>
          <w:rFonts w:hint="eastAsia" w:ascii="仿宋" w:hAnsi="仿宋" w:eastAsia="仿宋" w:cs="仿宋"/>
          <w:color w:val="auto"/>
          <w:kern w:val="2"/>
          <w:sz w:val="32"/>
          <w:szCs w:val="32"/>
          <w:u w:val="none"/>
          <w:shd w:val="clear" w:color="auto" w:fill="auto"/>
          <w:lang w:val="en-US" w:eastAsia="zh-CN" w:bidi="ar-SA"/>
        </w:rPr>
        <w:t>强国”学习平台推广使用工作，做好二级学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color w:val="auto"/>
          <w:kern w:val="2"/>
          <w:sz w:val="32"/>
          <w:szCs w:val="32"/>
          <w:u w:val="none"/>
          <w:shd w:val="clear" w:color="auto" w:fill="auto"/>
          <w:lang w:val="en-US" w:eastAsia="zh-CN" w:bidi="ar-SA"/>
        </w:rPr>
        <w:t>院党组织“学习强国”平台的常态化学习督导工作。</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b/>
          <w:bCs/>
          <w:color w:val="auto"/>
          <w:kern w:val="2"/>
          <w:sz w:val="32"/>
          <w:szCs w:val="32"/>
          <w:u w:val="none"/>
          <w:shd w:val="clear" w:color="auto" w:fill="auto"/>
          <w:lang w:val="en-US" w:eastAsia="zh-CN" w:bidi="ar-SA"/>
        </w:rPr>
        <w:t>2.在“弄通”上持续深化。</w:t>
      </w:r>
      <w:r>
        <w:rPr>
          <w:rFonts w:hint="eastAsia" w:ascii="仿宋" w:hAnsi="仿宋" w:eastAsia="仿宋" w:cs="仿宋"/>
          <w:color w:val="auto"/>
          <w:kern w:val="2"/>
          <w:sz w:val="32"/>
          <w:szCs w:val="32"/>
          <w:u w:val="none"/>
          <w:shd w:val="clear" w:color="auto" w:fill="auto"/>
          <w:lang w:val="en-US" w:eastAsia="zh-CN" w:bidi="ar-SA"/>
        </w:rPr>
        <w:t>以思政课堂教学为基础，科学统筹协调推进思政课教师、党务干部及青年马克思主义学会成员专题研讨，引导推出有深度有分量的成果。组织辅导员申报省教育厅、省高工委组织的学生工作精品和实践育人项目，打造学生思想政治工作精品和实践育人特色品牌。推进校院两级“青年马克思主义工程”建设，发挥“青年马克思主义学习会”的辐射带动作用。继续开展党的十九届四中全会精神学习宣讲，邀请专家领导来校作形势报告、讲思政课。组织开展“奋斗的我、最美的国”新时代先进人物进校园活动，邀请抗疫医护人员、志愿者进校与学生交流。</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b/>
          <w:bCs/>
          <w:color w:val="auto"/>
          <w:kern w:val="2"/>
          <w:sz w:val="32"/>
          <w:szCs w:val="32"/>
          <w:u w:val="none"/>
          <w:shd w:val="clear" w:color="auto" w:fill="auto"/>
          <w:lang w:val="en-US" w:eastAsia="zh-CN" w:bidi="ar-SA"/>
        </w:rPr>
        <w:t>3.在“做实”上持续深化。</w:t>
      </w:r>
      <w:r>
        <w:rPr>
          <w:rFonts w:hint="eastAsia" w:ascii="仿宋" w:hAnsi="仿宋" w:eastAsia="仿宋" w:cs="仿宋"/>
          <w:color w:val="auto"/>
          <w:kern w:val="2"/>
          <w:sz w:val="32"/>
          <w:szCs w:val="32"/>
          <w:u w:val="none"/>
          <w:shd w:val="clear" w:color="auto" w:fill="auto"/>
          <w:lang w:val="en-US" w:eastAsia="zh-CN" w:bidi="ar-SA"/>
        </w:rPr>
        <w:t>积极拓展实践载体，组织开展国情调研、扶贫支教、志愿服务等各类实践育人活动，组织开展“小我融入大我、青春献给祖国”暑期社会实践、“青年红色筑梦之旅”活动。选树先进典型，打造学习习近平新时代中国特色社会主义思想精品课堂，积极选送中青年骨干教师和辅导员参加“马工程”系列教材培训,加强马克思主义理论骨干人才培养。把爱国卫生运动与校园文明创建结合起来，加强校园文明体系建设，营造安全、稳定、文明、健康的育人环境，发挥文明创建在思想道德建设中的作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三、坚持守正创新,提升思想政治水平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kern w:val="2"/>
          <w:sz w:val="32"/>
          <w:szCs w:val="32"/>
          <w:u w:val="none"/>
          <w:shd w:val="clear" w:color="auto" w:fill="auto"/>
          <w:lang w:val="en-US" w:eastAsia="zh-CN" w:bidi="ar-SA"/>
        </w:rPr>
        <w:sectPr>
          <w:footerReference r:id="rId21" w:type="first"/>
          <w:pgSz w:w="11906" w:h="16838"/>
          <w:pgMar w:top="1440" w:right="1797" w:bottom="1440" w:left="1797" w:header="851" w:footer="992" w:gutter="0"/>
          <w:pgNumType w:fmt="numberInDash"/>
          <w:cols w:space="720" w:num="1"/>
          <w:titlePg/>
          <w:docGrid w:type="lines" w:linePitch="312" w:charSpace="0"/>
        </w:sectPr>
      </w:pPr>
      <w:r>
        <w:rPr>
          <w:rFonts w:hint="eastAsia" w:ascii="仿宋" w:hAnsi="仿宋" w:eastAsia="仿宋" w:cs="仿宋"/>
          <w:b/>
          <w:bCs/>
          <w:color w:val="auto"/>
          <w:kern w:val="2"/>
          <w:sz w:val="32"/>
          <w:szCs w:val="32"/>
          <w:u w:val="none"/>
          <w:shd w:val="clear" w:color="auto" w:fill="auto"/>
          <w:lang w:val="en-US" w:eastAsia="zh-CN" w:bidi="ar-SA"/>
        </w:rPr>
        <w:t>1.加强理想信念教育。</w:t>
      </w:r>
      <w:r>
        <w:rPr>
          <w:rFonts w:hint="eastAsia" w:ascii="仿宋" w:hAnsi="仿宋" w:eastAsia="仿宋" w:cs="仿宋"/>
          <w:b w:val="0"/>
          <w:bCs w:val="0"/>
          <w:color w:val="auto"/>
          <w:kern w:val="2"/>
          <w:sz w:val="32"/>
          <w:szCs w:val="32"/>
          <w:u w:val="none"/>
          <w:shd w:val="clear" w:color="auto" w:fill="auto"/>
          <w:lang w:val="en-US" w:eastAsia="zh-CN" w:bidi="ar-SA"/>
        </w:rPr>
        <w:t>深化爱国主</w:t>
      </w:r>
      <w:r>
        <w:rPr>
          <w:rFonts w:hint="eastAsia" w:ascii="仿宋" w:hAnsi="仿宋" w:eastAsia="仿宋" w:cs="仿宋"/>
          <w:color w:val="auto"/>
          <w:kern w:val="2"/>
          <w:sz w:val="32"/>
          <w:szCs w:val="32"/>
          <w:u w:val="none"/>
          <w:shd w:val="clear" w:color="auto" w:fill="auto"/>
          <w:lang w:val="en-US" w:eastAsia="zh-CN" w:bidi="ar-SA"/>
        </w:rPr>
        <w:t>义教育，开展“同升一面旗，共爱一个家”、</w:t>
      </w:r>
      <w:r>
        <w:rPr>
          <w:rFonts w:hint="eastAsia" w:ascii="仿宋" w:hAnsi="仿宋" w:eastAsia="仿宋" w:cs="仿宋"/>
          <w:color w:val="auto"/>
          <w:kern w:val="2"/>
          <w:sz w:val="32"/>
          <w:szCs w:val="32"/>
          <w:u w:val="none"/>
          <w:shd w:val="clear" w:color="auto" w:fill="auto"/>
          <w:lang w:val="zh-CN" w:eastAsia="zh-CN" w:bidi="ar-SA"/>
        </w:rPr>
        <w:t>“青</w:t>
      </w:r>
      <w:r>
        <w:rPr>
          <w:rFonts w:hint="eastAsia" w:ascii="仿宋" w:hAnsi="仿宋" w:eastAsia="仿宋" w:cs="仿宋"/>
          <w:color w:val="auto"/>
          <w:kern w:val="2"/>
          <w:sz w:val="32"/>
          <w:szCs w:val="32"/>
          <w:u w:val="none"/>
          <w:shd w:val="clear" w:color="auto" w:fill="auto"/>
          <w:lang w:val="en-US" w:eastAsia="zh-CN" w:bidi="ar-SA"/>
        </w:rPr>
        <w:t>春告白祖国”主题教育活动，持续开展“礼敬中华”优秀传统文化系列活动。上好抗疫思政大课，深入贯彻落实习近平总书记给北京大学援鄂医疗队“90后”全体党员回信精神，开展</w:t>
      </w:r>
      <w:r>
        <w:rPr>
          <w:rFonts w:hint="eastAsia" w:ascii="仿宋" w:hAnsi="仿宋" w:eastAsia="仿宋" w:cs="仿宋"/>
          <w:color w:val="auto"/>
          <w:kern w:val="2"/>
          <w:sz w:val="32"/>
          <w:szCs w:val="32"/>
          <w:u w:val="none"/>
          <w:shd w:val="clear" w:color="auto" w:fill="auto"/>
          <w:lang w:val="zh-CN" w:eastAsia="zh-CN" w:bidi="ar-SA"/>
        </w:rPr>
        <w:t>“共抗</w:t>
      </w:r>
      <w:r>
        <w:rPr>
          <w:rFonts w:hint="eastAsia" w:ascii="仿宋" w:hAnsi="仿宋" w:eastAsia="仿宋" w:cs="仿宋"/>
          <w:color w:val="auto"/>
          <w:kern w:val="2"/>
          <w:sz w:val="32"/>
          <w:szCs w:val="32"/>
          <w:u w:val="none"/>
          <w:shd w:val="clear" w:color="auto" w:fill="auto"/>
          <w:lang w:val="en-US" w:eastAsia="zh-CN" w:bidi="ar-SA"/>
        </w:rPr>
        <w:t>疫情、爱国力行”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color w:val="auto"/>
          <w:kern w:val="2"/>
          <w:sz w:val="32"/>
          <w:szCs w:val="32"/>
          <w:u w:val="none"/>
          <w:shd w:val="clear" w:color="auto" w:fill="auto"/>
          <w:lang w:val="en-US" w:eastAsia="zh-CN" w:bidi="ar-SA"/>
        </w:rPr>
        <w:t>主题宣传教育，讲好中国抗击疫情故事、湖北抗击疫情故事，传播正能量。注重发现、宣传、表彰在疫情防控中涌现出来的先进集体和先进个人，宣传展示一批</w:t>
      </w:r>
      <w:r>
        <w:rPr>
          <w:rFonts w:hint="eastAsia" w:ascii="仿宋" w:hAnsi="仿宋" w:eastAsia="仿宋" w:cs="仿宋"/>
          <w:color w:val="auto"/>
          <w:kern w:val="2"/>
          <w:sz w:val="32"/>
          <w:szCs w:val="32"/>
          <w:u w:val="none"/>
          <w:shd w:val="clear" w:color="auto" w:fill="auto"/>
          <w:lang w:val="zh-CN" w:eastAsia="zh-CN" w:bidi="ar-SA"/>
        </w:rPr>
        <w:t>“最</w:t>
      </w:r>
      <w:r>
        <w:rPr>
          <w:rFonts w:hint="eastAsia" w:ascii="仿宋" w:hAnsi="仿宋" w:eastAsia="仿宋" w:cs="仿宋"/>
          <w:color w:val="auto"/>
          <w:kern w:val="2"/>
          <w:sz w:val="32"/>
          <w:szCs w:val="32"/>
          <w:u w:val="none"/>
          <w:shd w:val="clear" w:color="auto" w:fill="auto"/>
          <w:lang w:val="en-US" w:eastAsia="zh-CN" w:bidi="ar-SA"/>
        </w:rPr>
        <w:t xml:space="preserve">美辅导员” </w:t>
      </w:r>
      <w:r>
        <w:rPr>
          <w:rFonts w:hint="eastAsia" w:ascii="仿宋" w:hAnsi="仿宋" w:eastAsia="仿宋" w:cs="仿宋"/>
          <w:color w:val="auto"/>
          <w:kern w:val="2"/>
          <w:sz w:val="32"/>
          <w:szCs w:val="32"/>
          <w:u w:val="none"/>
          <w:shd w:val="clear" w:color="auto" w:fill="auto"/>
          <w:lang w:val="zh-CN" w:eastAsia="zh-CN" w:bidi="ar-SA"/>
        </w:rPr>
        <w:t>“最美</w:t>
      </w:r>
      <w:r>
        <w:rPr>
          <w:rFonts w:hint="eastAsia" w:ascii="仿宋" w:hAnsi="仿宋" w:eastAsia="仿宋" w:cs="仿宋"/>
          <w:color w:val="auto"/>
          <w:kern w:val="2"/>
          <w:sz w:val="32"/>
          <w:szCs w:val="32"/>
          <w:u w:val="none"/>
          <w:shd w:val="clear" w:color="auto" w:fill="auto"/>
          <w:lang w:val="en-US" w:eastAsia="zh-CN" w:bidi="ar-SA"/>
        </w:rPr>
        <w:t>大学生”和大学生</w:t>
      </w:r>
      <w:r>
        <w:rPr>
          <w:rFonts w:hint="eastAsia" w:ascii="仿宋" w:hAnsi="仿宋" w:eastAsia="仿宋" w:cs="仿宋"/>
          <w:color w:val="auto"/>
          <w:kern w:val="2"/>
          <w:sz w:val="32"/>
          <w:szCs w:val="32"/>
          <w:u w:val="none"/>
          <w:shd w:val="clear" w:color="auto" w:fill="auto"/>
          <w:lang w:val="zh-CN" w:eastAsia="zh-CN" w:bidi="ar-SA"/>
        </w:rPr>
        <w:t>“最</w:t>
      </w:r>
      <w:r>
        <w:rPr>
          <w:rFonts w:hint="eastAsia" w:ascii="仿宋" w:hAnsi="仿宋" w:eastAsia="仿宋" w:cs="仿宋"/>
          <w:color w:val="auto"/>
          <w:kern w:val="2"/>
          <w:sz w:val="32"/>
          <w:szCs w:val="32"/>
          <w:u w:val="none"/>
          <w:shd w:val="clear" w:color="auto" w:fill="auto"/>
          <w:lang w:val="en-US" w:eastAsia="zh-CN" w:bidi="ar-SA"/>
        </w:rPr>
        <w:t>美瞬间”，弘扬正能量、提振精气神。创新推动网络育人，加强大学生网络素养教育。</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b/>
          <w:bCs/>
          <w:color w:val="auto"/>
          <w:kern w:val="2"/>
          <w:sz w:val="32"/>
          <w:szCs w:val="32"/>
          <w:u w:val="none"/>
          <w:shd w:val="clear" w:color="auto" w:fill="auto"/>
          <w:lang w:val="en-US" w:eastAsia="zh-CN" w:bidi="ar-SA"/>
        </w:rPr>
        <w:t>2.深化“三全育人”综合改革。</w:t>
      </w:r>
      <w:r>
        <w:rPr>
          <w:rFonts w:hint="eastAsia" w:ascii="仿宋" w:hAnsi="仿宋" w:eastAsia="仿宋" w:cs="仿宋"/>
          <w:color w:val="auto"/>
          <w:kern w:val="2"/>
          <w:sz w:val="32"/>
          <w:szCs w:val="32"/>
          <w:u w:val="none"/>
          <w:shd w:val="clear" w:color="auto" w:fill="auto"/>
          <w:lang w:val="en-US" w:eastAsia="zh-CN" w:bidi="ar-SA"/>
        </w:rPr>
        <w:t>推进落实《武昌首义学院“三全育人”综合改革方案》，做好</w:t>
      </w:r>
      <w:r>
        <w:rPr>
          <w:rFonts w:hint="eastAsia" w:ascii="仿宋" w:hAnsi="仿宋" w:eastAsia="仿宋" w:cs="仿宋"/>
          <w:color w:val="auto"/>
          <w:kern w:val="2"/>
          <w:sz w:val="32"/>
          <w:szCs w:val="32"/>
          <w:u w:val="none"/>
          <w:shd w:val="clear" w:color="auto" w:fill="auto"/>
          <w:lang w:val="zh-CN" w:eastAsia="zh-CN" w:bidi="ar-SA"/>
        </w:rPr>
        <w:t>“三全</w:t>
      </w:r>
      <w:r>
        <w:rPr>
          <w:rFonts w:hint="eastAsia" w:ascii="仿宋" w:hAnsi="仿宋" w:eastAsia="仿宋" w:cs="仿宋"/>
          <w:color w:val="auto"/>
          <w:kern w:val="2"/>
          <w:sz w:val="32"/>
          <w:szCs w:val="32"/>
          <w:u w:val="none"/>
          <w:shd w:val="clear" w:color="auto" w:fill="auto"/>
          <w:lang w:val="en-US" w:eastAsia="zh-CN" w:bidi="ar-SA"/>
        </w:rPr>
        <w:t>育人”试点经验总结、提炼、推广工作。强化项目支撑，整合育人资源，各专业在修订本科专业人才培养方案课程教学大纲时，从职业道德、价值观培养的角度，融入课程思政育人功能。继续组织辅导员申报省教育厅、省高工委组织的学生工作精品和实践育人项目，持续打造“五个思政”育人精品。推动学生会和学生社团改革，强化党的具体领导和团的日常指导，配齐配强指导教师，遴选党员、入党积极分子担任学生会和学生社团负责人，建立以服务学生、志愿奉献为导向的激励表彰、纪律约束等机制，对违纪违规的学生社团及时予以整改、取缔。出台我校辅导员和心理健康教师队伍建设管理实施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color w:val="auto"/>
          <w:kern w:val="2"/>
          <w:sz w:val="32"/>
          <w:szCs w:val="32"/>
          <w:u w:val="none"/>
          <w:shd w:val="clear" w:color="auto" w:fill="auto"/>
          <w:lang w:val="en-US" w:eastAsia="zh-CN" w:bidi="ar-SA"/>
        </w:rPr>
        <w:t>3.</w:t>
      </w:r>
      <w:r>
        <w:rPr>
          <w:rFonts w:hint="eastAsia" w:ascii="仿宋" w:hAnsi="仿宋" w:eastAsia="仿宋" w:cs="仿宋"/>
          <w:b/>
          <w:bCs/>
          <w:color w:val="auto"/>
          <w:kern w:val="2"/>
          <w:sz w:val="32"/>
          <w:szCs w:val="32"/>
          <w:u w:val="none"/>
          <w:shd w:val="clear" w:color="auto" w:fill="auto"/>
          <w:lang w:val="en-US" w:eastAsia="zh-CN" w:bidi="ar-SA"/>
        </w:rPr>
        <w:t>深化思政课改革创新。</w:t>
      </w:r>
      <w:r>
        <w:rPr>
          <w:rFonts w:hint="eastAsia" w:ascii="仿宋" w:hAnsi="仿宋" w:eastAsia="仿宋" w:cs="仿宋"/>
          <w:color w:val="auto"/>
          <w:kern w:val="2"/>
          <w:sz w:val="32"/>
          <w:szCs w:val="32"/>
          <w:u w:val="none"/>
          <w:shd w:val="clear" w:color="auto" w:fill="auto"/>
          <w:lang w:val="en-US" w:eastAsia="zh-CN" w:bidi="ar-SA"/>
        </w:rPr>
        <w:t>加强教材使用管理，用好“马工程”最新版教材。创新教学模式，实行思政课教师集体备课制度，支持马克思主义学院实施“线上+线下”混合式课程教学改革，建设好思政精品课程。开展思政示范课堂建设，推进教学方法创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color w:val="auto"/>
          <w:kern w:val="2"/>
          <w:sz w:val="32"/>
          <w:szCs w:val="32"/>
          <w:u w:val="none"/>
          <w:shd w:val="clear" w:color="auto" w:fill="auto"/>
          <w:lang w:val="en-US" w:eastAsia="zh-CN" w:bidi="ar-SA"/>
        </w:rPr>
        <w:t>4.</w:t>
      </w:r>
      <w:r>
        <w:rPr>
          <w:rFonts w:hint="eastAsia" w:ascii="仿宋" w:hAnsi="仿宋" w:eastAsia="仿宋" w:cs="仿宋"/>
          <w:b/>
          <w:bCs/>
          <w:color w:val="auto"/>
          <w:kern w:val="2"/>
          <w:sz w:val="32"/>
          <w:szCs w:val="32"/>
          <w:u w:val="none"/>
          <w:shd w:val="clear" w:color="auto" w:fill="auto"/>
          <w:lang w:val="en-US" w:eastAsia="zh-CN" w:bidi="ar-SA"/>
        </w:rPr>
        <w:t>加强大学生心理健康教育。</w:t>
      </w:r>
      <w:r>
        <w:rPr>
          <w:rFonts w:hint="eastAsia" w:ascii="仿宋" w:hAnsi="仿宋" w:eastAsia="仿宋" w:cs="仿宋"/>
          <w:color w:val="auto"/>
          <w:kern w:val="2"/>
          <w:sz w:val="32"/>
          <w:szCs w:val="32"/>
          <w:u w:val="none"/>
          <w:shd w:val="clear" w:color="auto" w:fill="auto"/>
          <w:lang w:val="en-US" w:eastAsia="zh-CN" w:bidi="ar-SA"/>
        </w:rPr>
        <w:t>贯彻落实《高等学校学生心理健康教育指导纲要》要求，规范发展心理健康教育与咨询服务，健全师生心理健康教育机制。加大对专兼职心理教师的培训提升工作，积极做好心理问题学生的筛查排查，重点关注受疫情影响严重学生的心理辅导工作，将个体现场咨询与线上网络辅导结合起来，做到早发现，早预判，早应对。继续用好学校心理援助网络辅导服务，精细精准做好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color w:val="auto"/>
          <w:kern w:val="2"/>
          <w:sz w:val="32"/>
          <w:szCs w:val="32"/>
          <w:u w:val="none"/>
          <w:shd w:val="clear" w:color="auto" w:fill="auto"/>
          <w:lang w:val="en-US" w:eastAsia="zh-CN" w:bidi="ar-SA"/>
        </w:rPr>
        <w:t>5.</w:t>
      </w:r>
      <w:r>
        <w:rPr>
          <w:rFonts w:hint="eastAsia" w:ascii="仿宋" w:hAnsi="仿宋" w:eastAsia="仿宋" w:cs="仿宋"/>
          <w:b/>
          <w:bCs/>
          <w:color w:val="auto"/>
          <w:kern w:val="2"/>
          <w:sz w:val="32"/>
          <w:szCs w:val="32"/>
          <w:u w:val="none"/>
          <w:shd w:val="clear" w:color="auto" w:fill="auto"/>
          <w:lang w:val="en-US" w:eastAsia="zh-CN" w:bidi="ar-SA"/>
        </w:rPr>
        <w:t>持续加强师德师风建设。</w:t>
      </w:r>
      <w:r>
        <w:rPr>
          <w:rFonts w:hint="eastAsia" w:ascii="仿宋" w:hAnsi="仿宋" w:eastAsia="仿宋" w:cs="仿宋"/>
          <w:color w:val="auto"/>
          <w:kern w:val="2"/>
          <w:sz w:val="32"/>
          <w:szCs w:val="32"/>
          <w:u w:val="none"/>
          <w:shd w:val="clear" w:color="auto" w:fill="auto"/>
          <w:lang w:val="en-US" w:eastAsia="zh-CN" w:bidi="ar-SA"/>
        </w:rPr>
        <w:t>认真执行新时代高校教师行为准则，将师德师风建设和职业道德规范作为教师管理的首要内容。完善评优评先机制，积极开展“首义师德师风标兵”评选活动，积极做好"四有好老师”、</w:t>
      </w:r>
      <w:r>
        <w:rPr>
          <w:rFonts w:hint="eastAsia" w:ascii="仿宋" w:hAnsi="仿宋" w:eastAsia="仿宋" w:cs="仿宋"/>
          <w:color w:val="auto"/>
          <w:kern w:val="2"/>
          <w:sz w:val="32"/>
          <w:szCs w:val="32"/>
          <w:u w:val="none"/>
          <w:shd w:val="clear" w:color="auto" w:fill="auto"/>
          <w:lang w:val="zh-CN" w:eastAsia="zh-CN" w:bidi="ar-SA"/>
        </w:rPr>
        <w:t>“</w:t>
      </w:r>
      <w:r>
        <w:rPr>
          <w:rFonts w:hint="eastAsia" w:ascii="仿宋" w:hAnsi="仿宋" w:eastAsia="仿宋" w:cs="仿宋"/>
          <w:color w:val="auto"/>
          <w:kern w:val="2"/>
          <w:sz w:val="32"/>
          <w:szCs w:val="32"/>
          <w:u w:val="none"/>
          <w:shd w:val="clear" w:color="auto" w:fill="auto"/>
          <w:lang w:val="en-US" w:eastAsia="zh-CN" w:bidi="ar-SA"/>
        </w:rPr>
        <w:t>荆楚好老师”先进典型的遴选推荐工作。严格失范处理，按照《武昌首义学院教师师德考核负面清单》开展师德师风排查，发现问题，严肃追责。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四、夯实组织基础，提升党建工作质量</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b/>
          <w:bCs/>
          <w:color w:val="auto"/>
          <w:kern w:val="2"/>
          <w:sz w:val="32"/>
          <w:szCs w:val="32"/>
          <w:u w:val="none"/>
          <w:shd w:val="clear" w:color="auto" w:fill="auto"/>
          <w:lang w:val="en-US" w:eastAsia="zh-CN" w:bidi="ar-SA"/>
        </w:rPr>
        <w:t>1.深化制度建设，夯实工作基础。</w:t>
      </w:r>
      <w:r>
        <w:rPr>
          <w:rFonts w:hint="eastAsia" w:ascii="仿宋" w:hAnsi="仿宋" w:eastAsia="仿宋" w:cs="仿宋"/>
          <w:color w:val="auto"/>
          <w:kern w:val="2"/>
          <w:sz w:val="32"/>
          <w:szCs w:val="32"/>
          <w:u w:val="none"/>
          <w:shd w:val="clear" w:color="auto" w:fill="auto"/>
          <w:lang w:val="en-US" w:eastAsia="zh-CN" w:bidi="ar-SA"/>
        </w:rPr>
        <w:t>聚焦支部工作短板和薄弱环节，提升党支部规范化建设标准化。落实</w:t>
      </w:r>
      <w:r>
        <w:rPr>
          <w:rFonts w:hint="eastAsia" w:ascii="仿宋" w:hAnsi="仿宋" w:eastAsia="仿宋" w:cs="仿宋"/>
          <w:color w:val="auto"/>
          <w:kern w:val="2"/>
          <w:sz w:val="32"/>
          <w:szCs w:val="32"/>
          <w:u w:val="none"/>
          <w:shd w:val="clear" w:color="auto" w:fill="auto"/>
          <w:lang w:val="zh-CN" w:eastAsia="zh-CN" w:bidi="ar-SA"/>
        </w:rPr>
        <w:t>“一</w:t>
      </w:r>
      <w:r>
        <w:rPr>
          <w:rFonts w:hint="eastAsia" w:ascii="仿宋" w:hAnsi="仿宋" w:eastAsia="仿宋" w:cs="仿宋"/>
          <w:color w:val="auto"/>
          <w:kern w:val="2"/>
          <w:sz w:val="32"/>
          <w:szCs w:val="32"/>
          <w:u w:val="none"/>
          <w:shd w:val="clear" w:color="auto" w:fill="auto"/>
          <w:lang w:val="en-US" w:eastAsia="zh-CN" w:bidi="ar-SA"/>
        </w:rPr>
        <w:t xml:space="preserve">线规则”，校院领导力量、管理力量、思政力量、服务力量压实到学生中间。提高党员发展质量，严格规范党员发展程序，严把党员入口关，持续开展软弱涣散党组织整顿，组织基层党组织按期换届选举，对照支部标准化建设要求，对学院党组织全覆盖调研摸底，落实校党委领导班子成员结对帮扶、学院党组织领导班子成员包干负责制度，强化党组织战斗堡垒作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kern w:val="2"/>
          <w:sz w:val="32"/>
          <w:szCs w:val="32"/>
          <w:u w:val="none"/>
          <w:shd w:val="clear" w:color="auto" w:fill="auto"/>
          <w:lang w:val="en-US" w:eastAsia="zh-CN" w:bidi="ar-SA"/>
        </w:rPr>
      </w:pPr>
      <w:r>
        <w:rPr>
          <w:rFonts w:hint="eastAsia" w:ascii="仿宋" w:hAnsi="仿宋" w:eastAsia="仿宋" w:cs="仿宋"/>
          <w:color w:val="auto"/>
          <w:kern w:val="2"/>
          <w:sz w:val="32"/>
          <w:szCs w:val="32"/>
          <w:u w:val="none"/>
          <w:shd w:val="clear" w:color="auto" w:fill="auto"/>
          <w:lang w:val="en-US" w:eastAsia="zh-CN" w:bidi="ar-SA"/>
        </w:rPr>
        <w:t>2.</w:t>
      </w:r>
      <w:r>
        <w:rPr>
          <w:rFonts w:hint="eastAsia" w:ascii="仿宋" w:hAnsi="仿宋" w:eastAsia="仿宋" w:cs="仿宋"/>
          <w:b/>
          <w:bCs/>
          <w:color w:val="auto"/>
          <w:kern w:val="2"/>
          <w:sz w:val="32"/>
          <w:szCs w:val="32"/>
          <w:u w:val="none"/>
          <w:shd w:val="clear" w:color="auto" w:fill="auto"/>
          <w:lang w:val="en-US" w:eastAsia="zh-CN" w:bidi="ar-SA"/>
        </w:rPr>
        <w:t>全面推进示范创建，加强统战工作。</w:t>
      </w:r>
      <w:r>
        <w:rPr>
          <w:rFonts w:hint="eastAsia" w:ascii="仿宋" w:hAnsi="仿宋" w:eastAsia="仿宋" w:cs="仿宋"/>
          <w:color w:val="auto"/>
          <w:kern w:val="2"/>
          <w:sz w:val="32"/>
          <w:szCs w:val="32"/>
          <w:u w:val="none"/>
          <w:shd w:val="clear" w:color="auto" w:fill="auto"/>
          <w:lang w:val="en-US" w:eastAsia="zh-CN" w:bidi="ar-SA"/>
        </w:rPr>
        <w:t>深化</w:t>
      </w:r>
      <w:r>
        <w:rPr>
          <w:rFonts w:hint="eastAsia" w:ascii="仿宋" w:hAnsi="仿宋" w:eastAsia="仿宋" w:cs="仿宋"/>
          <w:color w:val="auto"/>
          <w:kern w:val="2"/>
          <w:sz w:val="32"/>
          <w:szCs w:val="32"/>
          <w:u w:val="none"/>
          <w:shd w:val="clear" w:color="auto" w:fill="auto"/>
          <w:lang w:val="zh-CN" w:eastAsia="zh-CN" w:bidi="ar-SA"/>
        </w:rPr>
        <w:t>“对标</w:t>
      </w:r>
      <w:r>
        <w:rPr>
          <w:rFonts w:hint="eastAsia" w:ascii="仿宋" w:hAnsi="仿宋" w:eastAsia="仿宋" w:cs="仿宋"/>
          <w:color w:val="auto"/>
          <w:kern w:val="2"/>
          <w:sz w:val="32"/>
          <w:szCs w:val="32"/>
          <w:u w:val="none"/>
          <w:shd w:val="clear" w:color="auto" w:fill="auto"/>
          <w:lang w:val="en-US" w:eastAsia="zh-CN" w:bidi="ar-SA"/>
        </w:rPr>
        <w:t>争先”，积极推进第二批已入选样板支部建设，在学校形成好的示范效应。深化</w:t>
      </w:r>
      <w:r>
        <w:rPr>
          <w:rFonts w:hint="eastAsia" w:ascii="仿宋" w:hAnsi="仿宋" w:eastAsia="仿宋" w:cs="仿宋"/>
          <w:color w:val="auto"/>
          <w:kern w:val="2"/>
          <w:sz w:val="32"/>
          <w:szCs w:val="32"/>
          <w:u w:val="none"/>
          <w:shd w:val="clear" w:color="auto" w:fill="auto"/>
          <w:lang w:val="zh-CN" w:eastAsia="zh-CN" w:bidi="ar-SA"/>
        </w:rPr>
        <w:t>“双带</w:t>
      </w:r>
      <w:r>
        <w:rPr>
          <w:rFonts w:hint="eastAsia" w:ascii="仿宋" w:hAnsi="仿宋" w:eastAsia="仿宋" w:cs="仿宋"/>
          <w:color w:val="auto"/>
          <w:kern w:val="2"/>
          <w:sz w:val="32"/>
          <w:szCs w:val="32"/>
          <w:u w:val="none"/>
          <w:shd w:val="clear" w:color="auto" w:fill="auto"/>
          <w:lang w:val="en-US" w:eastAsia="zh-CN" w:bidi="ar-SA"/>
        </w:rPr>
        <w:t>头人”培育工程，研究探索教师党支部作用发挥的有效路径。继续开展学校“校—院—系”三级党组织书记抓党建述职评议考核工作，推动党建任务落实落细。加强党外知识分子思想政治引领，鼓励党外知识分子立足岗位建功立业。加强民族团结进步创建工作，认真做好新疆籍少数民族学生服务管理工作。进一步完善防范校园传教和抵御宗教渗透工作机制，形成联防联控合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五、深化综合治理，持续维护高校安全稳定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1.</w:t>
      </w:r>
      <w:r>
        <w:rPr>
          <w:rFonts w:hint="eastAsia" w:ascii="仿宋" w:hAnsi="仿宋" w:eastAsia="仿宋" w:cs="仿宋"/>
          <w:b/>
          <w:bCs/>
          <w:color w:val="auto"/>
          <w:kern w:val="0"/>
          <w:sz w:val="32"/>
          <w:szCs w:val="32"/>
          <w:lang w:eastAsia="zh-CN"/>
        </w:rPr>
        <w:t>切实抓好安全教育</w:t>
      </w:r>
      <w:r>
        <w:rPr>
          <w:rFonts w:hint="eastAsia" w:ascii="仿宋" w:hAnsi="仿宋" w:eastAsia="仿宋" w:cs="仿宋"/>
          <w:b/>
          <w:bCs w:val="0"/>
          <w:color w:val="auto"/>
          <w:kern w:val="2"/>
          <w:sz w:val="32"/>
          <w:szCs w:val="32"/>
          <w:u w:val="none"/>
          <w:shd w:val="clear" w:color="auto" w:fill="auto"/>
          <w:lang w:val="en-US" w:eastAsia="zh-CN" w:bidi="ar-SA"/>
        </w:rPr>
        <w:t>，</w:t>
      </w:r>
      <w:r>
        <w:rPr>
          <w:rFonts w:hint="eastAsia" w:ascii="仿宋" w:hAnsi="仿宋" w:eastAsia="仿宋" w:cs="仿宋"/>
          <w:b/>
          <w:bCs/>
          <w:color w:val="auto"/>
          <w:kern w:val="0"/>
          <w:sz w:val="32"/>
          <w:szCs w:val="32"/>
          <w:lang w:eastAsia="zh-CN"/>
        </w:rPr>
        <w:t>维护政治安全</w:t>
      </w:r>
      <w:r>
        <w:rPr>
          <w:rFonts w:hint="eastAsia" w:ascii="仿宋" w:hAnsi="仿宋" w:eastAsia="仿宋" w:cs="仿宋"/>
          <w:b/>
          <w:bCs w:val="0"/>
          <w:color w:val="auto"/>
          <w:kern w:val="2"/>
          <w:sz w:val="32"/>
          <w:szCs w:val="32"/>
          <w:u w:val="none"/>
          <w:shd w:val="clear" w:color="auto" w:fill="auto"/>
          <w:lang w:val="en-US" w:eastAsia="zh-CN" w:bidi="ar-SA"/>
        </w:rPr>
        <w:t>。</w:t>
      </w:r>
      <w:r>
        <w:rPr>
          <w:rFonts w:hint="eastAsia" w:ascii="仿宋" w:hAnsi="仿宋" w:eastAsia="仿宋" w:cs="仿宋"/>
          <w:b w:val="0"/>
          <w:bCs/>
          <w:color w:val="auto"/>
          <w:kern w:val="2"/>
          <w:sz w:val="32"/>
          <w:szCs w:val="32"/>
          <w:u w:val="none"/>
          <w:shd w:val="clear" w:color="auto" w:fill="auto"/>
          <w:lang w:val="en-US" w:eastAsia="zh-CN" w:bidi="ar-SA"/>
        </w:rPr>
        <w:t>加强国家安全教育，贯彻落实教育部《大中小学国家安全教育指导纲要》，推进大学生国家安全教育进课堂进教材。充分发挥学校安全教育基地作用，强化师生日常安全教育。严格落实意识形态工作</w:t>
      </w:r>
      <w:r>
        <w:rPr>
          <w:rFonts w:hint="eastAsia" w:ascii="仿宋" w:hAnsi="仿宋" w:eastAsia="仿宋" w:cs="仿宋"/>
          <w:color w:val="auto"/>
          <w:sz w:val="32"/>
          <w:szCs w:val="32"/>
        </w:rPr>
        <w:t>责任制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坚持意识形态巡查工作，</w:t>
      </w:r>
      <w:r>
        <w:rPr>
          <w:rFonts w:hint="eastAsia" w:ascii="仿宋" w:hAnsi="仿宋" w:eastAsia="仿宋" w:cs="仿宋"/>
          <w:color w:val="auto"/>
          <w:kern w:val="2"/>
          <w:sz w:val="32"/>
          <w:szCs w:val="32"/>
        </w:rPr>
        <w:t>关注疫情后师生思想动态，</w:t>
      </w:r>
      <w:r>
        <w:rPr>
          <w:rFonts w:hint="eastAsia" w:ascii="仿宋" w:hAnsi="仿宋" w:eastAsia="仿宋" w:cs="仿宋"/>
          <w:color w:val="auto"/>
          <w:sz w:val="32"/>
          <w:szCs w:val="32"/>
          <w:lang w:val="en-US" w:eastAsia="zh-CN"/>
        </w:rPr>
        <w:t>严格学生组织、学生社团活动审批及全过程监管，</w:t>
      </w:r>
      <w:r>
        <w:rPr>
          <w:rFonts w:hint="eastAsia" w:ascii="仿宋" w:hAnsi="仿宋" w:eastAsia="仿宋" w:cs="仿宋"/>
          <w:color w:val="auto"/>
          <w:kern w:val="2"/>
          <w:sz w:val="32"/>
          <w:szCs w:val="32"/>
          <w:lang w:eastAsia="zh-CN"/>
        </w:rPr>
        <w:t>加强阵地管理，</w:t>
      </w:r>
      <w:r>
        <w:rPr>
          <w:rFonts w:hint="eastAsia" w:ascii="仿宋" w:hAnsi="仿宋" w:eastAsia="仿宋" w:cs="仿宋"/>
          <w:color w:val="auto"/>
          <w:sz w:val="32"/>
          <w:szCs w:val="32"/>
          <w:lang w:val="en-US" w:eastAsia="zh-CN"/>
        </w:rPr>
        <w:t>构建意识形态安全工作机制、校园舆情应对机制。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kern w:val="0"/>
          <w:sz w:val="32"/>
          <w:szCs w:val="32"/>
          <w:lang w:val="en-US" w:eastAsia="zh-CN"/>
        </w:rPr>
        <w:t>2.</w:t>
      </w:r>
      <w:r>
        <w:rPr>
          <w:rFonts w:hint="eastAsia" w:ascii="仿宋" w:hAnsi="仿宋" w:eastAsia="仿宋" w:cs="仿宋"/>
          <w:b/>
          <w:bCs w:val="0"/>
          <w:color w:val="auto"/>
          <w:kern w:val="2"/>
          <w:sz w:val="32"/>
          <w:szCs w:val="32"/>
          <w:u w:val="none"/>
          <w:shd w:val="clear" w:color="auto" w:fill="auto"/>
          <w:lang w:val="en-US" w:eastAsia="zh-CN" w:bidi="ar-SA"/>
        </w:rPr>
        <w:t>明确</w:t>
      </w:r>
      <w:r>
        <w:rPr>
          <w:rFonts w:hint="eastAsia" w:ascii="仿宋" w:hAnsi="仿宋" w:eastAsia="仿宋" w:cs="仿宋"/>
          <w:b/>
          <w:bCs w:val="0"/>
          <w:color w:val="auto"/>
          <w:kern w:val="2"/>
          <w:sz w:val="32"/>
          <w:szCs w:val="32"/>
          <w:u w:val="none"/>
          <w:shd w:val="clear" w:color="auto" w:fill="auto"/>
          <w:lang w:val="zh-CN" w:eastAsia="zh-CN" w:bidi="ar-SA"/>
        </w:rPr>
        <w:t>“七</w:t>
      </w:r>
      <w:r>
        <w:rPr>
          <w:rFonts w:hint="eastAsia" w:ascii="仿宋" w:hAnsi="仿宋" w:eastAsia="仿宋" w:cs="仿宋"/>
          <w:b/>
          <w:bCs w:val="0"/>
          <w:color w:val="auto"/>
          <w:kern w:val="2"/>
          <w:sz w:val="32"/>
          <w:szCs w:val="32"/>
          <w:u w:val="none"/>
          <w:shd w:val="clear" w:color="auto" w:fill="auto"/>
          <w:lang w:val="en-US" w:eastAsia="zh-CN" w:bidi="ar-SA"/>
        </w:rPr>
        <w:t>化”目标，</w:t>
      </w:r>
      <w:r>
        <w:rPr>
          <w:rFonts w:hint="eastAsia" w:ascii="仿宋" w:hAnsi="仿宋" w:eastAsia="仿宋" w:cs="仿宋"/>
          <w:b/>
          <w:bCs/>
          <w:color w:val="auto"/>
          <w:kern w:val="0"/>
          <w:sz w:val="32"/>
          <w:szCs w:val="32"/>
          <w:lang w:eastAsia="zh-CN"/>
        </w:rPr>
        <w:t>深化平安校园创建。</w:t>
      </w:r>
      <w:r>
        <w:rPr>
          <w:rFonts w:hint="eastAsia" w:ascii="仿宋" w:hAnsi="仿宋" w:eastAsia="仿宋" w:cs="仿宋"/>
          <w:b w:val="0"/>
          <w:bCs w:val="0"/>
          <w:color w:val="auto"/>
          <w:kern w:val="0"/>
          <w:sz w:val="32"/>
          <w:szCs w:val="32"/>
          <w:lang w:eastAsia="zh-CN"/>
        </w:rPr>
        <w:t>深入推进“七防工程”，</w:t>
      </w:r>
      <w:r>
        <w:rPr>
          <w:rFonts w:hint="eastAsia" w:ascii="仿宋" w:hAnsi="仿宋" w:eastAsia="仿宋" w:cs="仿宋"/>
          <w:b w:val="0"/>
          <w:bCs/>
          <w:color w:val="auto"/>
          <w:kern w:val="2"/>
          <w:sz w:val="32"/>
          <w:szCs w:val="32"/>
          <w:u w:val="none"/>
          <w:shd w:val="clear" w:color="auto" w:fill="auto"/>
          <w:lang w:val="en-US" w:eastAsia="zh-CN" w:bidi="ar-SA"/>
        </w:rPr>
        <w:t>推动实现人防专业化，物防标准化，技防智能化，心防人性化，阵地防规范化，环境防人文化，机制防制度化。</w:t>
      </w:r>
      <w:r>
        <w:rPr>
          <w:rFonts w:hint="eastAsia" w:ascii="仿宋" w:hAnsi="仿宋" w:eastAsia="仿宋" w:cs="仿宋"/>
          <w:color w:val="auto"/>
          <w:sz w:val="32"/>
          <w:szCs w:val="32"/>
          <w:lang w:val="en-US" w:eastAsia="zh-CN"/>
        </w:rPr>
        <w:t>开展校园周边环境综合整治“百日行动”及护学护校行动，做好校内重点场所、重点区域、重点设施、重点部位、重点环节的安全整治工作，提高学生的安全防范意识和校园安全感满意度。继续做好校警共建工作，提高联动联防联治效能。</w:t>
      </w:r>
    </w:p>
    <w:p>
      <w:pPr>
        <w:rPr>
          <w:rFonts w:hint="eastAsia" w:ascii="仿宋_GB2312" w:eastAsia="仿宋_GB2312"/>
          <w:bCs/>
          <w:sz w:val="44"/>
          <w:szCs w:val="44"/>
        </w:rPr>
      </w:pPr>
      <w:r>
        <w:rPr>
          <w:rFonts w:hint="eastAsia" w:ascii="宋体" w:hAnsi="宋体"/>
          <w:b/>
          <w:bCs/>
          <w:color w:val="FF0000"/>
          <w:w w:val="50"/>
          <w:sz w:val="90"/>
          <w:szCs w:val="96"/>
        </w:rPr>
        <w:br w:type="page"/>
      </w:r>
    </w:p>
    <w:p>
      <w:pPr>
        <w:spacing w:line="560" w:lineRule="exact"/>
        <w:ind w:firstLine="640" w:firstLineChars="200"/>
        <w:jc w:val="left"/>
        <w:rPr>
          <w:rFonts w:ascii="方正黑体简体" w:eastAsia="方正黑体简体" w:cs="Times New Roman"/>
          <w:sz w:val="32"/>
          <w:szCs w:val="32"/>
        </w:rPr>
      </w:pPr>
      <w:r>
        <w:rPr>
          <w:rFonts w:hint="eastAsia" w:ascii="方正黑体简体" w:eastAsia="方正黑体简体" w:cs="Times New Roman"/>
          <w:sz w:val="32"/>
          <w:szCs w:val="32"/>
        </w:rPr>
        <w:t>十、校团委指导学生会主要责任人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2190"/>
        <w:gridCol w:w="1342"/>
        <w:gridCol w:w="2646"/>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14"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序号</w:t>
            </w:r>
          </w:p>
        </w:tc>
        <w:tc>
          <w:tcPr>
            <w:tcW w:w="2190"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类别</w:t>
            </w:r>
          </w:p>
        </w:tc>
        <w:tc>
          <w:tcPr>
            <w:tcW w:w="1342"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姓名</w:t>
            </w:r>
          </w:p>
        </w:tc>
        <w:tc>
          <w:tcPr>
            <w:tcW w:w="2646"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是否为专职团干</w:t>
            </w:r>
          </w:p>
        </w:tc>
        <w:tc>
          <w:tcPr>
            <w:tcW w:w="1230"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114" w:type="dxa"/>
            <w:vAlign w:val="center"/>
          </w:tcPr>
          <w:p>
            <w:pPr>
              <w:spacing w:line="24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1</w:t>
            </w:r>
          </w:p>
        </w:tc>
        <w:tc>
          <w:tcPr>
            <w:tcW w:w="2190"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分管学生会组织的校团委副书记</w:t>
            </w:r>
          </w:p>
        </w:tc>
        <w:tc>
          <w:tcPr>
            <w:tcW w:w="1342" w:type="dxa"/>
            <w:vAlign w:val="center"/>
          </w:tcPr>
          <w:p>
            <w:pPr>
              <w:spacing w:line="240" w:lineRule="exact"/>
              <w:jc w:val="center"/>
              <w:rPr>
                <w:rFonts w:hint="eastAsia" w:ascii="Times New Roman" w:hAnsi="Times New Roman" w:eastAsia="方正仿宋简体" w:cs="Times New Roman"/>
                <w:sz w:val="24"/>
                <w:szCs w:val="24"/>
                <w:lang w:eastAsia="zh-CN"/>
              </w:rPr>
            </w:pPr>
            <w:r>
              <w:rPr>
                <w:rFonts w:hint="eastAsia" w:ascii="Times New Roman" w:hAnsi="Times New Roman" w:eastAsia="方正仿宋简体" w:cs="Times New Roman"/>
                <w:sz w:val="24"/>
                <w:szCs w:val="24"/>
                <w:lang w:eastAsia="zh-CN"/>
              </w:rPr>
              <w:t>罗菲</w:t>
            </w:r>
          </w:p>
        </w:tc>
        <w:tc>
          <w:tcPr>
            <w:tcW w:w="2646" w:type="dxa"/>
            <w:vAlign w:val="center"/>
          </w:tcPr>
          <w:p>
            <w:pPr>
              <w:spacing w:line="240" w:lineRule="exact"/>
              <w:jc w:val="center"/>
              <w:rPr>
                <w:rFonts w:hint="eastAsia" w:ascii="Times New Roman" w:hAnsi="Times New Roman" w:eastAsia="方正仿宋简体" w:cs="Times New Roman"/>
                <w:sz w:val="24"/>
                <w:szCs w:val="24"/>
                <w:lang w:eastAsia="zh-CN"/>
              </w:rPr>
            </w:pPr>
            <w:r>
              <w:rPr>
                <w:rFonts w:hint="eastAsia" w:ascii="Times New Roman" w:hAnsi="Times New Roman" w:eastAsia="方正仿宋简体" w:cs="Times New Roman"/>
                <w:sz w:val="24"/>
                <w:szCs w:val="24"/>
                <w:lang w:eastAsia="zh-CN"/>
              </w:rPr>
              <w:t>是</w:t>
            </w:r>
          </w:p>
        </w:tc>
        <w:tc>
          <w:tcPr>
            <w:tcW w:w="1230" w:type="dxa"/>
            <w:vAlign w:val="center"/>
          </w:tcPr>
          <w:p>
            <w:pPr>
              <w:spacing w:line="240" w:lineRule="exact"/>
              <w:jc w:val="center"/>
              <w:rPr>
                <w:rFonts w:ascii="Times New Roman" w:hAnsi="Times New Roman"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1114" w:type="dxa"/>
            <w:vAlign w:val="center"/>
          </w:tcPr>
          <w:p>
            <w:pPr>
              <w:spacing w:line="240" w:lineRule="exact"/>
              <w:jc w:val="center"/>
              <w:rPr>
                <w:rFonts w:ascii="Times New Roman" w:hAnsi="Times New Roman" w:eastAsia="方正仿宋简体" w:cs="Times New Roman"/>
                <w:sz w:val="24"/>
                <w:szCs w:val="24"/>
              </w:rPr>
            </w:pPr>
            <w:r>
              <w:rPr>
                <w:rFonts w:ascii="Times New Roman" w:hAnsi="Times New Roman" w:eastAsia="方正仿宋简体" w:cs="Times New Roman"/>
                <w:sz w:val="24"/>
                <w:szCs w:val="24"/>
              </w:rPr>
              <w:t>2</w:t>
            </w:r>
          </w:p>
        </w:tc>
        <w:tc>
          <w:tcPr>
            <w:tcW w:w="2190" w:type="dxa"/>
            <w:vAlign w:val="center"/>
          </w:tcPr>
          <w:p>
            <w:pPr>
              <w:spacing w:line="240" w:lineRule="exact"/>
              <w:jc w:val="center"/>
              <w:rPr>
                <w:rFonts w:ascii="Times New Roman" w:hAnsi="Times New Roman" w:eastAsia="方正仿宋简体" w:cs="Times New Roman"/>
                <w:sz w:val="24"/>
                <w:szCs w:val="24"/>
              </w:rPr>
            </w:pPr>
            <w:r>
              <w:rPr>
                <w:rFonts w:hint="eastAsia" w:ascii="Times New Roman" w:hAnsi="Times New Roman" w:eastAsia="方正仿宋简体" w:cs="Times New Roman"/>
                <w:sz w:val="24"/>
                <w:szCs w:val="24"/>
              </w:rPr>
              <w:t>学生会组织秘书长</w:t>
            </w:r>
          </w:p>
        </w:tc>
        <w:tc>
          <w:tcPr>
            <w:tcW w:w="1342" w:type="dxa"/>
            <w:vAlign w:val="center"/>
          </w:tcPr>
          <w:p>
            <w:pPr>
              <w:spacing w:line="240" w:lineRule="exact"/>
              <w:jc w:val="center"/>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szCs w:val="24"/>
                <w:lang w:eastAsia="zh-CN"/>
              </w:rPr>
              <w:t>罗菲</w:t>
            </w:r>
          </w:p>
        </w:tc>
        <w:tc>
          <w:tcPr>
            <w:tcW w:w="2646" w:type="dxa"/>
            <w:vAlign w:val="center"/>
          </w:tcPr>
          <w:p>
            <w:pPr>
              <w:spacing w:line="240" w:lineRule="exact"/>
              <w:jc w:val="center"/>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sz w:val="24"/>
                <w:szCs w:val="24"/>
                <w:lang w:eastAsia="zh-CN"/>
              </w:rPr>
              <w:t>是</w:t>
            </w:r>
          </w:p>
        </w:tc>
        <w:tc>
          <w:tcPr>
            <w:tcW w:w="1230" w:type="dxa"/>
            <w:vAlign w:val="center"/>
          </w:tcPr>
          <w:p>
            <w:pPr>
              <w:spacing w:line="240" w:lineRule="exact"/>
              <w:jc w:val="center"/>
              <w:rPr>
                <w:rFonts w:ascii="Times New Roman" w:hAnsi="Times New Roman" w:eastAsia="方正仿宋简体" w:cs="Times New Roman"/>
                <w:sz w:val="24"/>
                <w:szCs w:val="24"/>
              </w:rPr>
            </w:pPr>
          </w:p>
        </w:tc>
      </w:tr>
    </w:tbl>
    <w:p/>
    <w:sectPr>
      <w:footerReference r:id="rId2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Arial Unicode MS"/>
    <w:panose1 w:val="03000509000000000000"/>
    <w:charset w:val="86"/>
    <w:family w:val="auto"/>
    <w:pitch w:val="default"/>
    <w:sig w:usb0="00000000" w:usb1="00000000" w:usb2="00000000" w:usb3="00000000" w:csb0="00000000" w:csb1="00000000"/>
  </w:font>
  <w:font w:name="ˎ̥">
    <w:altName w:val="Segoe Print"/>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1</w:t>
    </w:r>
    <w:r>
      <w:rPr>
        <w:rFonts w:hint="eastAsia" w:ascii="宋体" w:hAnsi="宋体"/>
        <w:sz w:val="28"/>
        <w:szCs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52" w:firstLine="7000" w:firstLineChars="2500"/>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105</w:t>
                    </w:r>
                    <w:r>
                      <w:rPr>
                        <w:rFonts w:hint="eastAsia"/>
                        <w:lang w:eastAsia="zh-CN"/>
                      </w:rPr>
                      <w:fldChar w:fldCharType="end"/>
                    </w:r>
                  </w:p>
                </w:txbxContent>
              </v:textbox>
            </v:shape>
          </w:pict>
        </mc:Fallback>
      </mc:AlternateContent>
    </w:r>
    <w:r>
      <w:rPr>
        <w:rFonts w:ascii="宋体" w:hAnsi="宋体"/>
        <w:sz w:val="28"/>
        <w:szCs w:val="28"/>
      </w:rPr>
      <w:t>—</w:t>
    </w:r>
    <w:r>
      <w:rPr>
        <w:rFonts w:hint="eastAsia" w:ascii="宋体" w:hAnsi="宋体"/>
        <w:sz w:val="28"/>
        <w:szCs w:val="28"/>
      </w:rPr>
      <w:t xml:space="preserve"> 3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52" w:firstLine="280" w:firstLineChars="100"/>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hint="eastAsia" w:ascii="宋体" w:hAnsi="宋体"/>
        <w:sz w:val="28"/>
        <w:szCs w:val="28"/>
        <w:lang w:val="en-US" w:eastAsia="zh-CN"/>
      </w:rPr>
      <w:t>6</w:t>
    </w:r>
    <w:r>
      <w:rPr>
        <w:rFonts w:hint="eastAsia" w:ascii="宋体" w:hAnsi="宋体"/>
        <w:sz w:val="28"/>
        <w:szCs w:val="2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28" w:firstLine="280" w:firstLineChars="100"/>
      <w:jc w:val="both"/>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101</w:t>
                    </w:r>
                    <w:r>
                      <w:rPr>
                        <w:rFonts w:hint="eastAsia"/>
                        <w:lang w:eastAsia="zh-CN"/>
                      </w:rPr>
                      <w:fldChar w:fldCharType="end"/>
                    </w:r>
                  </w:p>
                </w:txbxContent>
              </v:textbox>
            </v:shape>
          </w:pict>
        </mc:Fallback>
      </mc:AlternateContent>
    </w:r>
    <w:r>
      <w:rPr>
        <w:rFonts w:ascii="宋体" w:hAnsi="宋体"/>
        <w:sz w:val="28"/>
        <w:szCs w:val="28"/>
      </w:rPr>
      <w:t>—</w:t>
    </w: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28" w:firstLine="7000" w:firstLineChars="2500"/>
      <w:jc w:val="both"/>
      <w:rPr>
        <w:sz w:val="28"/>
      </w:rPr>
    </w:pPr>
    <w:r>
      <w:rPr>
        <w:sz w:val="2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102</w:t>
                    </w:r>
                    <w:r>
                      <w:rPr>
                        <w:rFonts w:hint="eastAsia"/>
                        <w:lang w:eastAsia="zh-CN"/>
                      </w:rPr>
                      <w:fldChar w:fldCharType="end"/>
                    </w:r>
                  </w:p>
                </w:txbxContent>
              </v:textbox>
            </v:shape>
          </w:pict>
        </mc:Fallback>
      </mc:AlternateContent>
    </w:r>
  </w:p>
  <w:p>
    <w:pPr>
      <w:pStyle w:val="2"/>
      <w:ind w:right="228" w:firstLine="7000" w:firstLineChars="2500"/>
      <w:jc w:val="both"/>
      <w:rPr>
        <w:sz w:val="2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28" w:firstLine="280" w:firstLineChars="100"/>
      <w:jc w:val="both"/>
      <w:rPr>
        <w:sz w:val="28"/>
      </w:rPr>
    </w:pPr>
    <w:r>
      <w:rPr>
        <w:sz w:val="2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103</w:t>
                    </w:r>
                    <w:r>
                      <w:rPr>
                        <w:rFonts w:hint="eastAsia"/>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5</w:t>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6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lef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2</w:t>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3</w:t>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5</w:t>
    </w:r>
    <w:r>
      <w:rPr>
        <w:rFonts w:hint="eastAsia" w:ascii="宋体" w:hAnsi="宋体"/>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3</w:t>
    </w:r>
    <w:r>
      <w:rPr>
        <w:rFonts w:hint="eastAsia" w:ascii="宋体" w:hAnsi="宋体"/>
        <w:sz w:val="28"/>
        <w:szCs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5</w:t>
    </w:r>
    <w:r>
      <w:rPr>
        <w:rFonts w:hint="eastAsia" w:ascii="宋体" w:hAnsi="宋体"/>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firstLine="280" w:firstLineChars="10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3</w:t>
    </w:r>
    <w:r>
      <w:rPr>
        <w:rFonts w:hint="eastAsia" w:ascii="宋体"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52" w:firstLine="7000" w:firstLineChars="2500"/>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DA0ECE"/>
    <w:multiLevelType w:val="singleLevel"/>
    <w:tmpl w:val="7ADA0EC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10B42"/>
    <w:rsid w:val="0171339B"/>
    <w:rsid w:val="02D417E4"/>
    <w:rsid w:val="03A13F2E"/>
    <w:rsid w:val="19214B7F"/>
    <w:rsid w:val="1CA10B42"/>
    <w:rsid w:val="1D44759A"/>
    <w:rsid w:val="1F791E87"/>
    <w:rsid w:val="21542922"/>
    <w:rsid w:val="23CE2FA9"/>
    <w:rsid w:val="25B872B4"/>
    <w:rsid w:val="536A09D7"/>
    <w:rsid w:val="79AA4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229</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2020-10-26T07:51:00Z</dcterms:created>
  <dc:creator>REBORN</dc:creator>
  <cp:lastModifiedBy>Hélène</cp:lastModifiedBy>
  <cp:lastPrinted>2020-10-27T01:38:00Z</cp:lastPrinted>
  <dcterms:modified xsi:type="dcterms:W3CDTF">2020-12-08T07:29:30Z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